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6237" w:type="dxa"/>
        <w:tblInd w:w="8" w:type="dxa"/>
        <w:tblLayout w:type="fixed"/>
        <w:tblCellMar>
          <w:left w:w="0" w:type="dxa"/>
          <w:right w:w="0" w:type="dxa"/>
        </w:tblCellMar>
        <w:tblLook w:val="0000" w:firstRow="0" w:lastRow="0" w:firstColumn="0" w:lastColumn="0" w:noHBand="0" w:noVBand="0"/>
      </w:tblPr>
      <w:tblGrid>
        <w:gridCol w:w="3969"/>
        <w:gridCol w:w="2268"/>
      </w:tblGrid>
      <w:tr w:rsidR="004B0366" w:rsidRPr="00AD7224" w14:paraId="7848B47F" w14:textId="77777777" w:rsidTr="691289F8">
        <w:trPr>
          <w:cantSplit/>
        </w:trPr>
        <w:tc>
          <w:tcPr>
            <w:tcW w:w="3969" w:type="dxa"/>
          </w:tcPr>
          <w:p w14:paraId="68A47459" w14:textId="2B5300AB" w:rsidR="004B0366" w:rsidRDefault="004B0366" w:rsidP="691289F8">
            <w:pPr>
              <w:tabs>
                <w:tab w:val="right" w:pos="6236"/>
              </w:tabs>
              <w:spacing w:after="360"/>
              <w:rPr>
                <w:rFonts w:ascii="Arial" w:hAnsi="Arial"/>
                <w:b/>
                <w:bCs/>
                <w:sz w:val="26"/>
                <w:szCs w:val="26"/>
              </w:rPr>
            </w:pPr>
            <w:r w:rsidRPr="691289F8">
              <w:rPr>
                <w:rFonts w:ascii="Arial" w:hAnsi="Arial"/>
                <w:b/>
                <w:bCs/>
                <w:sz w:val="26"/>
                <w:szCs w:val="26"/>
              </w:rPr>
              <w:t>Secrétariat du Grand Conseil</w:t>
            </w:r>
          </w:p>
          <w:p w14:paraId="08106170" w14:textId="4812DB88" w:rsidR="003348FE" w:rsidRPr="00C8197A" w:rsidRDefault="003348FE" w:rsidP="00C8197A">
            <w:pPr>
              <w:spacing w:after="120"/>
              <w:rPr>
                <w:i/>
              </w:rPr>
            </w:pPr>
            <w:r w:rsidRPr="00C8197A">
              <w:rPr>
                <w:i/>
              </w:rPr>
              <w:t>Projet présenté par les député</w:t>
            </w:r>
            <w:r w:rsidR="006B3FD1">
              <w:rPr>
                <w:i/>
              </w:rPr>
              <w:t>-e-</w:t>
            </w:r>
            <w:r w:rsidRPr="00C8197A">
              <w:rPr>
                <w:i/>
              </w:rPr>
              <w:t>s :</w:t>
            </w:r>
            <w:r w:rsidR="00152954">
              <w:rPr>
                <w:i/>
              </w:rPr>
              <w:t xml:space="preserve"> </w:t>
            </w:r>
            <w:r w:rsidR="006E114D" w:rsidRPr="006E114D">
              <w:rPr>
                <w:i/>
              </w:rPr>
              <w:t>Léo Peterschmitt, Louise Trottet, Dilara Bayrak</w:t>
            </w:r>
          </w:p>
          <w:p w14:paraId="7776B6C3" w14:textId="437215F2" w:rsidR="004B0366" w:rsidRPr="00AD7224" w:rsidRDefault="004B0366" w:rsidP="00C8197A">
            <w:pPr>
              <w:pStyle w:val="date"/>
              <w:rPr>
                <w:rFonts w:ascii="Arial" w:hAnsi="Arial"/>
                <w:b/>
              </w:rPr>
            </w:pPr>
            <w:r w:rsidRPr="00AD7224">
              <w:t>Date de dépôt :</w:t>
            </w:r>
            <w:r w:rsidRPr="00FF5641">
              <w:t xml:space="preserve"> </w:t>
            </w:r>
            <w:r w:rsidR="00FF5641" w:rsidRPr="00FF5641">
              <w:t>14.05.24</w:t>
            </w:r>
          </w:p>
        </w:tc>
        <w:tc>
          <w:tcPr>
            <w:tcW w:w="2268" w:type="dxa"/>
          </w:tcPr>
          <w:p w14:paraId="204E5612" w14:textId="77777777" w:rsidR="004B0366" w:rsidRPr="00AD7224" w:rsidRDefault="003348FE" w:rsidP="00900F9A">
            <w:pPr>
              <w:tabs>
                <w:tab w:val="right" w:pos="6236"/>
              </w:tabs>
              <w:jc w:val="right"/>
              <w:rPr>
                <w:rFonts w:ascii="Arial" w:hAnsi="Arial" w:cs="Arial"/>
                <w:b/>
                <w:caps/>
                <w:sz w:val="26"/>
                <w:szCs w:val="26"/>
              </w:rPr>
            </w:pPr>
            <w:r>
              <w:rPr>
                <w:rFonts w:ascii="Arial" w:hAnsi="Arial" w:cs="Arial"/>
                <w:b/>
                <w:caps/>
                <w:sz w:val="26"/>
                <w:szCs w:val="26"/>
              </w:rPr>
              <w:t xml:space="preserve">PL </w:t>
            </w:r>
            <w:bookmarkStart w:id="0" w:name="SGGC_10_NumObjet"/>
            <w:r>
              <w:rPr>
                <w:rFonts w:ascii="Arial" w:hAnsi="Arial" w:cs="Arial"/>
                <w:b/>
                <w:sz w:val="26"/>
                <w:szCs w:val="26"/>
              </w:rPr>
              <w:t>Numéro d’objet</w:t>
            </w:r>
            <w:bookmarkEnd w:id="0"/>
          </w:p>
        </w:tc>
      </w:tr>
    </w:tbl>
    <w:p w14:paraId="184162AD" w14:textId="77777777" w:rsidR="003348FE" w:rsidRPr="007908F4" w:rsidRDefault="003348FE" w:rsidP="003348FE">
      <w:pPr>
        <w:spacing w:before="600"/>
        <w:rPr>
          <w:rFonts w:ascii="Arial" w:hAnsi="Arial"/>
          <w:b/>
          <w:sz w:val="26"/>
        </w:rPr>
      </w:pPr>
      <w:r w:rsidRPr="007908F4">
        <w:rPr>
          <w:rFonts w:ascii="Arial" w:hAnsi="Arial"/>
          <w:b/>
          <w:sz w:val="26"/>
        </w:rPr>
        <w:t>Projet de loi</w:t>
      </w:r>
    </w:p>
    <w:p w14:paraId="1F73481D" w14:textId="0F885C4E" w:rsidR="003A45A4" w:rsidRDefault="003A45A4" w:rsidP="003348FE">
      <w:pPr>
        <w:rPr>
          <w:rFonts w:ascii="Arial" w:hAnsi="Arial"/>
          <w:b/>
        </w:rPr>
      </w:pPr>
      <w:r>
        <w:rPr>
          <w:rFonts w:ascii="Arial" w:hAnsi="Arial"/>
          <w:b/>
        </w:rPr>
        <w:t xml:space="preserve">modifiant </w:t>
      </w:r>
      <w:r w:rsidRPr="003A45A4">
        <w:rPr>
          <w:rFonts w:ascii="Arial" w:hAnsi="Arial"/>
          <w:b/>
        </w:rPr>
        <w:t xml:space="preserve">la loi </w:t>
      </w:r>
      <w:r w:rsidR="004C169D">
        <w:rPr>
          <w:rFonts w:ascii="Arial" w:hAnsi="Arial"/>
          <w:b/>
        </w:rPr>
        <w:t>sur la santé (LS) (K 1 03) (pour un renforcement de la prévention et de la promotion de la santé dans la loi)</w:t>
      </w:r>
    </w:p>
    <w:p w14:paraId="24A23C08" w14:textId="77777777" w:rsidR="003A45A4" w:rsidRPr="00101852" w:rsidRDefault="003A45A4" w:rsidP="00101852">
      <w:pPr>
        <w:pStyle w:val="TexteExpos"/>
        <w:ind w:firstLine="0"/>
      </w:pPr>
    </w:p>
    <w:p w14:paraId="7EE5BAEC" w14:textId="77777777" w:rsidR="003348FE" w:rsidRPr="007908F4" w:rsidRDefault="003348FE" w:rsidP="003348FE">
      <w:r w:rsidRPr="007908F4">
        <w:t>Le GRAND CONSEIL de la République et canton de Genève</w:t>
      </w:r>
      <w:r w:rsidRPr="007908F4">
        <w:br/>
        <w:t>décrète ce qui suit :</w:t>
      </w:r>
    </w:p>
    <w:p w14:paraId="4E40DC88" w14:textId="77777777" w:rsidR="003348FE" w:rsidRDefault="003348FE" w:rsidP="003348FE"/>
    <w:p w14:paraId="29591D5B" w14:textId="77777777" w:rsidR="00FB7B81" w:rsidRDefault="003A45A4" w:rsidP="00FB7B81">
      <w:pPr>
        <w:pStyle w:val="TexteTitre"/>
      </w:pPr>
      <w:r>
        <w:rPr>
          <w:u w:val="single"/>
        </w:rPr>
        <w:t>Art.1</w:t>
      </w:r>
      <w:r w:rsidR="00FB7B81">
        <w:tab/>
        <w:t>Modifications</w:t>
      </w:r>
    </w:p>
    <w:p w14:paraId="5AC7FEA1" w14:textId="67511586" w:rsidR="008D4077" w:rsidRDefault="00FB7B81" w:rsidP="003348FE">
      <w:r>
        <w:t xml:space="preserve">La </w:t>
      </w:r>
      <w:r w:rsidR="004C169D">
        <w:t>Loi sur la santé</w:t>
      </w:r>
      <w:r w:rsidR="003A45A4">
        <w:t xml:space="preserve">, </w:t>
      </w:r>
      <w:r w:rsidR="004C169D">
        <w:t>du 7 avril 2006</w:t>
      </w:r>
      <w:r w:rsidR="003A45A4">
        <w:t xml:space="preserve">, </w:t>
      </w:r>
      <w:r>
        <w:t>est modifiée comme suit :</w:t>
      </w:r>
    </w:p>
    <w:p w14:paraId="74CF0EAD" w14:textId="7A2966F1" w:rsidR="00F27968" w:rsidRPr="00F27968" w:rsidRDefault="00F27968" w:rsidP="002C2A2A">
      <w:pPr>
        <w:pStyle w:val="TexteExpos"/>
        <w:ind w:firstLine="0"/>
        <w:rPr>
          <w:lang w:val="fr-FR" w:eastAsia="fr-FR"/>
        </w:rPr>
      </w:pPr>
    </w:p>
    <w:p w14:paraId="4672F902" w14:textId="33D7D640" w:rsidR="00EF1C94" w:rsidRDefault="00D14C10" w:rsidP="00EF1C94">
      <w:pPr>
        <w:pStyle w:val="TexteTitre"/>
      </w:pPr>
      <w:r>
        <w:t>Art. 4</w:t>
      </w:r>
      <w:r w:rsidR="00F27968">
        <w:t>, al. 2</w:t>
      </w:r>
      <w:r w:rsidR="00EF1C94" w:rsidRPr="001D616D">
        <w:t xml:space="preserve"> (</w:t>
      </w:r>
      <w:r w:rsidR="00EF1C94">
        <w:t>nouvelle teneur</w:t>
      </w:r>
      <w:r w:rsidR="00EF1C94" w:rsidRPr="001D616D">
        <w:t xml:space="preserve">) </w:t>
      </w:r>
    </w:p>
    <w:p w14:paraId="43C7ACCD" w14:textId="3BD8D8D6" w:rsidR="007C1214" w:rsidRPr="002528AC" w:rsidRDefault="00F7118E" w:rsidP="00101852">
      <w:pPr>
        <w:pStyle w:val="TexteExpos"/>
        <w:ind w:firstLine="0"/>
        <w:jc w:val="left"/>
        <w:rPr>
          <w:color w:val="000000"/>
          <w:lang w:val="fr-FR"/>
        </w:rPr>
      </w:pPr>
      <w:r w:rsidRPr="002528AC">
        <w:rPr>
          <w:vertAlign w:val="superscript"/>
          <w:lang w:val="fr-FR" w:eastAsia="fr-FR"/>
        </w:rPr>
        <w:t>2</w:t>
      </w:r>
      <w:r w:rsidR="007C1214" w:rsidRPr="002528AC">
        <w:rPr>
          <w:lang w:val="fr-FR" w:eastAsia="fr-FR"/>
        </w:rPr>
        <w:t xml:space="preserve"> </w:t>
      </w:r>
      <w:r w:rsidR="00D14C10" w:rsidRPr="002528AC">
        <w:rPr>
          <w:color w:val="000000"/>
        </w:rPr>
        <w:t>Si un projet législatif est susceptible d’engendrer des conséquences négatives sur la santé, le Conseil d’Etat l’accompagne d’une évaluation de son impact potentiel sur la santé.</w:t>
      </w:r>
    </w:p>
    <w:p w14:paraId="5E3CFD9A" w14:textId="77777777" w:rsidR="0005794F" w:rsidRDefault="0005794F" w:rsidP="003348FE"/>
    <w:p w14:paraId="64D9E192" w14:textId="33FF16FA" w:rsidR="007C1214" w:rsidRDefault="00D14C10" w:rsidP="003348FE">
      <w:pPr>
        <w:rPr>
          <w:b/>
        </w:rPr>
      </w:pPr>
      <w:r>
        <w:rPr>
          <w:b/>
        </w:rPr>
        <w:t>Art. 6, al. 2</w:t>
      </w:r>
      <w:r w:rsidR="00F7118E" w:rsidRPr="00F7118E">
        <w:rPr>
          <w:b/>
        </w:rPr>
        <w:t xml:space="preserve"> (nouvelle teneur)</w:t>
      </w:r>
    </w:p>
    <w:p w14:paraId="15AF9C12" w14:textId="200C932B" w:rsidR="00F7118E" w:rsidRDefault="00D14C10" w:rsidP="003348FE">
      <w:r>
        <w:rPr>
          <w:vertAlign w:val="superscript"/>
        </w:rPr>
        <w:t>2</w:t>
      </w:r>
      <w:r w:rsidR="007C1214">
        <w:rPr>
          <w:b/>
          <w:vertAlign w:val="superscript"/>
        </w:rPr>
        <w:t xml:space="preserve"> </w:t>
      </w:r>
      <w:r w:rsidRPr="00D14C10">
        <w:t>Il exerce la surveillance dans le domai</w:t>
      </w:r>
      <w:r>
        <w:t xml:space="preserve">ne de la santé. Il </w:t>
      </w:r>
      <w:r w:rsidRPr="002528AC">
        <w:t>procède</w:t>
      </w:r>
      <w:r w:rsidRPr="00D14C10">
        <w:t xml:space="preserve"> aux inspections et contrôles nécessaires.</w:t>
      </w:r>
    </w:p>
    <w:p w14:paraId="1D76940B" w14:textId="691A1F0B" w:rsidR="00D14C10" w:rsidRDefault="00D14C10" w:rsidP="003348FE">
      <w:pPr>
        <w:rPr>
          <w:b/>
        </w:rPr>
      </w:pPr>
    </w:p>
    <w:p w14:paraId="7BE2FC4D" w14:textId="33E49728" w:rsidR="00D14C10" w:rsidRDefault="00D14C10" w:rsidP="00D14C10">
      <w:pPr>
        <w:rPr>
          <w:b/>
        </w:rPr>
      </w:pPr>
      <w:r>
        <w:rPr>
          <w:b/>
        </w:rPr>
        <w:t>Art. 9, al. 1</w:t>
      </w:r>
      <w:r w:rsidRPr="00F7118E">
        <w:rPr>
          <w:b/>
        </w:rPr>
        <w:t xml:space="preserve"> (nouvelle teneur)</w:t>
      </w:r>
    </w:p>
    <w:p w14:paraId="2A25D9EA" w14:textId="5582206F" w:rsidR="00D14C10" w:rsidRPr="002528AC" w:rsidRDefault="00D14C10" w:rsidP="00D14C10">
      <w:r w:rsidRPr="002528AC">
        <w:rPr>
          <w:vertAlign w:val="superscript"/>
        </w:rPr>
        <w:t>1</w:t>
      </w:r>
      <w:r w:rsidRPr="002528AC">
        <w:rPr>
          <w:b/>
          <w:vertAlign w:val="superscript"/>
        </w:rPr>
        <w:t xml:space="preserve"> </w:t>
      </w:r>
      <w:r w:rsidRPr="002528AC">
        <w:t>Le médecin cantonal est chargé des tâches que lui attribuent la présente loi, la législation cantonale ainsi que la législation fédérale, notamment la lutte contre les maladies transmissibles, non transmissibles, et la lutte contre les addictions.</w:t>
      </w:r>
    </w:p>
    <w:p w14:paraId="0D0325F3" w14:textId="2F2FE9CF" w:rsidR="007C1214" w:rsidRDefault="007C1214" w:rsidP="003348FE"/>
    <w:p w14:paraId="3E42ED68" w14:textId="32D9C28B" w:rsidR="007A14B4" w:rsidRDefault="00D14C10" w:rsidP="003348FE">
      <w:pPr>
        <w:rPr>
          <w:b/>
        </w:rPr>
      </w:pPr>
      <w:r>
        <w:rPr>
          <w:b/>
        </w:rPr>
        <w:t xml:space="preserve">Art. 16, al. 1, lettres k), l), m) </w:t>
      </w:r>
      <w:r w:rsidR="00BD2D05">
        <w:rPr>
          <w:b/>
        </w:rPr>
        <w:t xml:space="preserve"> (nouvelles</w:t>
      </w:r>
      <w:r w:rsidRPr="00F7118E">
        <w:rPr>
          <w:b/>
        </w:rPr>
        <w:t>)</w:t>
      </w:r>
    </w:p>
    <w:p w14:paraId="5C2988C2" w14:textId="562E0356" w:rsidR="00D14C10" w:rsidRPr="007A14B4" w:rsidRDefault="00D14C10" w:rsidP="003348FE">
      <w:pPr>
        <w:rPr>
          <w:b/>
        </w:rPr>
      </w:pPr>
      <w:r>
        <w:rPr>
          <w:vertAlign w:val="superscript"/>
        </w:rPr>
        <w:t>1</w:t>
      </w:r>
      <w:r>
        <w:rPr>
          <w:b/>
          <w:vertAlign w:val="superscript"/>
        </w:rPr>
        <w:t xml:space="preserve"> </w:t>
      </w:r>
      <w:r w:rsidRPr="00D14C10">
        <w:t>Les mesures de promotion de la santé et de prévention englobent en particulier :</w:t>
      </w:r>
    </w:p>
    <w:p w14:paraId="7DFBEA4A" w14:textId="4D77DF90" w:rsidR="00D14C10" w:rsidRPr="002528AC" w:rsidRDefault="00D14C10" w:rsidP="000E1021">
      <w:pPr>
        <w:ind w:left="708"/>
      </w:pPr>
      <w:r w:rsidRPr="002528AC">
        <w:lastRenderedPageBreak/>
        <w:t xml:space="preserve">k) la prise en compte des limites planétaires comme facteurs déterminants de la santé ; </w:t>
      </w:r>
    </w:p>
    <w:p w14:paraId="035CAC05" w14:textId="1CB400BC" w:rsidR="00D14C10" w:rsidRPr="002528AC" w:rsidRDefault="00D14C10" w:rsidP="000E1021">
      <w:pPr>
        <w:ind w:left="708"/>
      </w:pPr>
      <w:r w:rsidRPr="002528AC">
        <w:t>l) l’exposition aux perturbateurs endocriniens, en particulier des fœtus et des jeunes enfants ;</w:t>
      </w:r>
    </w:p>
    <w:p w14:paraId="48C16902" w14:textId="51203AC4" w:rsidR="00D14C10" w:rsidRPr="002528AC" w:rsidRDefault="00D14C10" w:rsidP="000E1021">
      <w:pPr>
        <w:ind w:firstLine="708"/>
      </w:pPr>
      <w:r w:rsidRPr="002528AC">
        <w:t xml:space="preserve">m) les </w:t>
      </w:r>
      <w:proofErr w:type="spellStart"/>
      <w:r w:rsidRPr="002528AC">
        <w:t>cobénéfices</w:t>
      </w:r>
      <w:proofErr w:type="spellEnd"/>
      <w:r w:rsidRPr="002528AC">
        <w:t xml:space="preserve"> santé-environnement.</w:t>
      </w:r>
    </w:p>
    <w:p w14:paraId="5C7B62B8" w14:textId="614F2155" w:rsidR="000E1021" w:rsidRDefault="000E1021" w:rsidP="000E1021">
      <w:pPr>
        <w:ind w:firstLine="708"/>
      </w:pPr>
    </w:p>
    <w:p w14:paraId="73F8BCBB" w14:textId="632C8E4E" w:rsidR="007A14B4" w:rsidRDefault="007A14B4" w:rsidP="007A14B4">
      <w:pPr>
        <w:rPr>
          <w:b/>
        </w:rPr>
      </w:pPr>
      <w:r>
        <w:rPr>
          <w:b/>
        </w:rPr>
        <w:t>Art. 16, al. 2 et 3 (nouvelle teneur)</w:t>
      </w:r>
    </w:p>
    <w:p w14:paraId="27D94632" w14:textId="50C15568" w:rsidR="007A14B4" w:rsidRPr="002528AC" w:rsidRDefault="007A14B4" w:rsidP="007A14B4">
      <w:pPr>
        <w:pStyle w:val="paragraph"/>
        <w:spacing w:before="0" w:beforeAutospacing="0" w:after="0" w:afterAutospacing="0"/>
        <w:jc w:val="both"/>
        <w:textAlignment w:val="baseline"/>
        <w:rPr>
          <w:sz w:val="20"/>
          <w:szCs w:val="20"/>
        </w:rPr>
      </w:pPr>
      <w:r>
        <w:rPr>
          <w:sz w:val="20"/>
          <w:vertAlign w:val="superscript"/>
          <w:lang w:val="fr-FR"/>
        </w:rPr>
        <w:t>2</w:t>
      </w:r>
      <w:r w:rsidRPr="007A14B4">
        <w:rPr>
          <w:sz w:val="20"/>
          <w:vertAlign w:val="superscript"/>
          <w:lang w:val="fr-FR"/>
        </w:rPr>
        <w:t xml:space="preserve"> </w:t>
      </w:r>
      <w:r w:rsidRPr="007A14B4">
        <w:rPr>
          <w:rStyle w:val="normaltextrun"/>
          <w:sz w:val="20"/>
          <w:szCs w:val="20"/>
          <w:lang w:val="fr-FR"/>
        </w:rPr>
        <w:t xml:space="preserve">La </w:t>
      </w:r>
      <w:r w:rsidRPr="002528AC">
        <w:rPr>
          <w:rStyle w:val="normaltextrun"/>
          <w:sz w:val="20"/>
          <w:szCs w:val="20"/>
          <w:lang w:val="fr-FR"/>
        </w:rPr>
        <w:t>conception, la réalisation et l’évaluation de ces mesures font l’objet d’actions spécifiques détaillées au niveau des moyens et délais, notamment dans le cadre du budget</w:t>
      </w:r>
      <w:r w:rsidR="00BD2D05" w:rsidRPr="002528AC">
        <w:rPr>
          <w:rStyle w:val="normaltextrun"/>
          <w:sz w:val="20"/>
          <w:szCs w:val="20"/>
          <w:lang w:val="fr-FR"/>
        </w:rPr>
        <w:t>.</w:t>
      </w:r>
    </w:p>
    <w:p w14:paraId="04BD37D4" w14:textId="77777777" w:rsidR="007A14B4" w:rsidRDefault="007A14B4" w:rsidP="007A14B4">
      <w:pPr>
        <w:pStyle w:val="paragraph"/>
        <w:spacing w:before="0" w:beforeAutospacing="0" w:after="0" w:afterAutospacing="0"/>
        <w:jc w:val="both"/>
        <w:textAlignment w:val="baseline"/>
        <w:rPr>
          <w:rStyle w:val="eop"/>
          <w:color w:val="000000"/>
          <w:sz w:val="20"/>
          <w:szCs w:val="20"/>
        </w:rPr>
      </w:pPr>
      <w:r w:rsidRPr="002528AC">
        <w:rPr>
          <w:rStyle w:val="normaltextrun"/>
          <w:color w:val="000000"/>
          <w:sz w:val="20"/>
          <w:szCs w:val="20"/>
          <w:vertAlign w:val="superscript"/>
          <w:lang w:val="fr-FR"/>
        </w:rPr>
        <w:t>3</w:t>
      </w:r>
      <w:r w:rsidRPr="002528AC">
        <w:rPr>
          <w:rStyle w:val="normaltextrun"/>
          <w:color w:val="000000"/>
          <w:sz w:val="20"/>
          <w:szCs w:val="20"/>
          <w:lang w:val="fr-FR"/>
        </w:rPr>
        <w:t> Dans chaque domaine où il intervient, l’Etat crée les conditions de vie et encourage les attitudes qui permettent</w:t>
      </w:r>
      <w:r w:rsidRPr="007A14B4">
        <w:rPr>
          <w:rStyle w:val="normaltextrun"/>
          <w:color w:val="000000"/>
          <w:sz w:val="20"/>
          <w:szCs w:val="20"/>
          <w:lang w:val="fr-FR"/>
        </w:rPr>
        <w:t xml:space="preserve"> de prévenir ou de limiter les atteintes à la santé et leurs conséquences et soutient les mesures d’information les concernant.</w:t>
      </w:r>
      <w:r w:rsidRPr="007A14B4">
        <w:rPr>
          <w:rStyle w:val="eop"/>
          <w:color w:val="000000"/>
          <w:sz w:val="20"/>
          <w:szCs w:val="20"/>
        </w:rPr>
        <w:t> </w:t>
      </w:r>
    </w:p>
    <w:p w14:paraId="347B2095" w14:textId="77777777" w:rsidR="007A14B4" w:rsidRDefault="007A14B4" w:rsidP="007A14B4">
      <w:pPr>
        <w:pStyle w:val="paragraph"/>
        <w:spacing w:before="0" w:beforeAutospacing="0" w:after="0" w:afterAutospacing="0"/>
        <w:jc w:val="both"/>
        <w:textAlignment w:val="baseline"/>
        <w:rPr>
          <w:rStyle w:val="eop"/>
          <w:color w:val="000000"/>
          <w:sz w:val="20"/>
          <w:szCs w:val="20"/>
        </w:rPr>
      </w:pPr>
    </w:p>
    <w:p w14:paraId="57E8B5F7" w14:textId="77777777" w:rsidR="007A14B4" w:rsidRDefault="007A14B4" w:rsidP="007A14B4">
      <w:pPr>
        <w:pStyle w:val="paragraph"/>
        <w:spacing w:before="0" w:beforeAutospacing="0" w:after="0" w:afterAutospacing="0"/>
        <w:jc w:val="both"/>
        <w:textAlignment w:val="baseline"/>
        <w:rPr>
          <w:color w:val="000000"/>
          <w:sz w:val="20"/>
          <w:szCs w:val="20"/>
        </w:rPr>
      </w:pPr>
      <w:r w:rsidRPr="007A14B4">
        <w:rPr>
          <w:b/>
          <w:sz w:val="20"/>
          <w:szCs w:val="20"/>
        </w:rPr>
        <w:t>Art. 17, al. 1 (nouvelle teneur)</w:t>
      </w:r>
    </w:p>
    <w:p w14:paraId="33BEA8D9" w14:textId="498CA98B" w:rsidR="007A14B4" w:rsidRDefault="007A14B4" w:rsidP="007A14B4">
      <w:pPr>
        <w:rPr>
          <w:lang w:val="fr-CH" w:eastAsia="fr-CH"/>
        </w:rPr>
      </w:pPr>
      <w:r>
        <w:rPr>
          <w:vertAlign w:val="superscript"/>
          <w:lang w:val="fr-CH" w:eastAsia="fr-CH"/>
        </w:rPr>
        <w:t>1</w:t>
      </w:r>
      <w:r>
        <w:rPr>
          <w:lang w:val="fr-CH" w:eastAsia="fr-CH"/>
        </w:rPr>
        <w:t> </w:t>
      </w:r>
      <w:r w:rsidRPr="002528AC">
        <w:rPr>
          <w:lang w:val="fr-CH" w:eastAsia="fr-CH"/>
        </w:rPr>
        <w:t>L’Etat met en œuvre et soutient les</w:t>
      </w:r>
      <w:r w:rsidRPr="007A14B4">
        <w:rPr>
          <w:lang w:val="fr-CH" w:eastAsia="fr-CH"/>
        </w:rPr>
        <w:t xml:space="preserve"> mesures de prévention </w:t>
      </w:r>
      <w:proofErr w:type="spellStart"/>
      <w:r w:rsidRPr="007A14B4">
        <w:rPr>
          <w:lang w:val="fr-CH" w:eastAsia="fr-CH"/>
        </w:rPr>
        <w:t>materno</w:t>
      </w:r>
      <w:proofErr w:type="spellEnd"/>
      <w:r w:rsidRPr="007A14B4">
        <w:rPr>
          <w:lang w:val="fr-CH" w:eastAsia="fr-CH"/>
        </w:rPr>
        <w:t>-infantiles visant à permettre à chaque enfant de naître et de se développer dans les meilleures conditions de santé possibles.</w:t>
      </w:r>
    </w:p>
    <w:p w14:paraId="599CEEDC" w14:textId="4B3DC682" w:rsidR="007A14B4" w:rsidRDefault="007A14B4" w:rsidP="007A14B4">
      <w:pPr>
        <w:rPr>
          <w:lang w:val="fr-CH" w:eastAsia="fr-CH"/>
        </w:rPr>
      </w:pPr>
    </w:p>
    <w:p w14:paraId="1E0DCC2C" w14:textId="6254DEA9" w:rsidR="007A14B4" w:rsidRPr="007A14B4" w:rsidRDefault="007A14B4" w:rsidP="007A14B4">
      <w:pPr>
        <w:rPr>
          <w:b/>
          <w:lang w:val="fr-CH"/>
        </w:rPr>
      </w:pPr>
      <w:r>
        <w:rPr>
          <w:b/>
          <w:lang w:val="fr-CH"/>
        </w:rPr>
        <w:t>Art. 18</w:t>
      </w:r>
      <w:r w:rsidRPr="007A14B4">
        <w:rPr>
          <w:b/>
          <w:lang w:val="fr-CH"/>
        </w:rPr>
        <w:t>, al. 1 (nouvelle teneur)</w:t>
      </w:r>
    </w:p>
    <w:p w14:paraId="0F2A7D22" w14:textId="72F49864" w:rsidR="000E1021" w:rsidRDefault="007A14B4" w:rsidP="007A14B4">
      <w:pPr>
        <w:rPr>
          <w:lang w:val="fr-CH"/>
        </w:rPr>
      </w:pPr>
      <w:r>
        <w:rPr>
          <w:vertAlign w:val="superscript"/>
          <w:lang w:val="fr-CH"/>
        </w:rPr>
        <w:t xml:space="preserve">1 </w:t>
      </w:r>
      <w:r w:rsidRPr="002528AC">
        <w:rPr>
          <w:lang w:val="fr-CH"/>
        </w:rPr>
        <w:t>L’Etat organise la promotion de la santé, la prévention et la surveillance de la santé des enfants et adolescents, en collaboration avec les communes, les institutions de santé et les associations, notamment dans les structures d’accueil de la petite enfance, dans les écoles publiques et privées, dans les foyers et dans les institutions pour enfants et adolescents. Il veille tout particulièrement à garantir un environnement sain, tel que garanti par la Constitution genevoise</w:t>
      </w:r>
      <w:r w:rsidR="004F6B1F" w:rsidRPr="002528AC">
        <w:rPr>
          <w:lang w:val="fr-CH"/>
        </w:rPr>
        <w:t>.</w:t>
      </w:r>
    </w:p>
    <w:p w14:paraId="51858782" w14:textId="4D67E5D3" w:rsidR="004F6B1F" w:rsidRDefault="004F6B1F" w:rsidP="007A14B4">
      <w:pPr>
        <w:rPr>
          <w:lang w:val="fr-CH"/>
        </w:rPr>
      </w:pPr>
    </w:p>
    <w:p w14:paraId="4E450C1E" w14:textId="1A3C8957" w:rsidR="004F6B1F" w:rsidRPr="004F6B1F" w:rsidRDefault="004F6B1F" w:rsidP="004F6B1F">
      <w:pPr>
        <w:rPr>
          <w:b/>
          <w:lang w:val="fr-CH"/>
        </w:rPr>
      </w:pPr>
      <w:r>
        <w:rPr>
          <w:b/>
          <w:lang w:val="fr-CH"/>
        </w:rPr>
        <w:t>Art. 19</w:t>
      </w:r>
      <w:r w:rsidRPr="004F6B1F">
        <w:rPr>
          <w:b/>
          <w:lang w:val="fr-CH"/>
        </w:rPr>
        <w:t>, al.</w:t>
      </w:r>
      <w:r>
        <w:rPr>
          <w:b/>
          <w:lang w:val="fr-CH"/>
        </w:rPr>
        <w:t xml:space="preserve"> 3 (nouveau</w:t>
      </w:r>
      <w:r w:rsidRPr="004F6B1F">
        <w:rPr>
          <w:b/>
          <w:lang w:val="fr-CH"/>
        </w:rPr>
        <w:t>)</w:t>
      </w:r>
    </w:p>
    <w:p w14:paraId="25E8B75B" w14:textId="3C0403B8" w:rsidR="004F6B1F" w:rsidRPr="002528AC" w:rsidRDefault="004F6B1F" w:rsidP="004F6B1F">
      <w:pPr>
        <w:rPr>
          <w:lang w:val="fr-CH"/>
        </w:rPr>
      </w:pPr>
      <w:r w:rsidRPr="002528AC">
        <w:rPr>
          <w:vertAlign w:val="superscript"/>
          <w:lang w:val="fr-CH"/>
        </w:rPr>
        <w:t>3</w:t>
      </w:r>
      <w:r w:rsidRPr="002528AC">
        <w:rPr>
          <w:lang w:val="fr-CH"/>
        </w:rPr>
        <w:t xml:space="preserve"> Il garantit la protection des travailleuses et travailleurs face aux conditions climatiques extrêmes.</w:t>
      </w:r>
    </w:p>
    <w:p w14:paraId="010F83FD" w14:textId="002452D5" w:rsidR="00C232F6" w:rsidRDefault="00C232F6" w:rsidP="004F6B1F">
      <w:pPr>
        <w:rPr>
          <w:lang w:val="fr-CH"/>
        </w:rPr>
      </w:pPr>
    </w:p>
    <w:p w14:paraId="11E006B5" w14:textId="2EA2928C" w:rsidR="00C232F6" w:rsidRPr="00C232F6" w:rsidRDefault="00C232F6" w:rsidP="00C232F6">
      <w:pPr>
        <w:rPr>
          <w:b/>
          <w:lang w:val="fr-CH"/>
        </w:rPr>
      </w:pPr>
      <w:r w:rsidRPr="00C232F6">
        <w:rPr>
          <w:b/>
          <w:lang w:val="fr-CH"/>
        </w:rPr>
        <w:t xml:space="preserve">Art. 19A    Prévention de la sédentarité </w:t>
      </w:r>
      <w:r>
        <w:rPr>
          <w:b/>
          <w:lang w:val="fr-CH"/>
        </w:rPr>
        <w:t>(nouveau)</w:t>
      </w:r>
    </w:p>
    <w:p w14:paraId="0C8A61F7" w14:textId="4DC28A1D" w:rsidR="00C232F6" w:rsidRPr="002528AC" w:rsidRDefault="00C232F6" w:rsidP="00C232F6">
      <w:pPr>
        <w:rPr>
          <w:lang w:val="fr-CH"/>
        </w:rPr>
      </w:pPr>
      <w:r w:rsidRPr="002528AC">
        <w:rPr>
          <w:lang w:val="fr-CH"/>
        </w:rPr>
        <w:t>L’Etat lutte a</w:t>
      </w:r>
      <w:r w:rsidR="002528AC" w:rsidRPr="002528AC">
        <w:rPr>
          <w:lang w:val="fr-CH"/>
        </w:rPr>
        <w:t>ctivement contre la sédentarité en lien, notamment, avec les</w:t>
      </w:r>
      <w:r w:rsidRPr="002528AC">
        <w:rPr>
          <w:lang w:val="fr-CH"/>
        </w:rPr>
        <w:t xml:space="preserve"> art. 4 al.1 et art. 6 al. 5</w:t>
      </w:r>
      <w:r w:rsidR="002528AC">
        <w:rPr>
          <w:lang w:val="fr-CH"/>
        </w:rPr>
        <w:t xml:space="preserve"> de la présente loi</w:t>
      </w:r>
      <w:r w:rsidRPr="002528AC">
        <w:rPr>
          <w:lang w:val="fr-CH"/>
        </w:rPr>
        <w:t>.</w:t>
      </w:r>
    </w:p>
    <w:p w14:paraId="6918CB2E" w14:textId="716273C5" w:rsidR="004F6B1F" w:rsidRDefault="004F6B1F" w:rsidP="007A14B4"/>
    <w:p w14:paraId="253BF850" w14:textId="4258A316" w:rsidR="00C232F6" w:rsidRPr="00C232F6" w:rsidRDefault="00C232F6" w:rsidP="00C232F6">
      <w:pPr>
        <w:rPr>
          <w:b/>
        </w:rPr>
      </w:pPr>
      <w:r>
        <w:rPr>
          <w:b/>
        </w:rPr>
        <w:t>Art. 20</w:t>
      </w:r>
      <w:r w:rsidR="0031337A">
        <w:rPr>
          <w:b/>
        </w:rPr>
        <w:t xml:space="preserve">, al.1 </w:t>
      </w:r>
      <w:r w:rsidRPr="00C232F6">
        <w:rPr>
          <w:b/>
        </w:rPr>
        <w:t>(nouvelle teneur)</w:t>
      </w:r>
      <w:r w:rsidR="0031337A">
        <w:rPr>
          <w:b/>
        </w:rPr>
        <w:t xml:space="preserve"> et al. 2 (nouveau)</w:t>
      </w:r>
    </w:p>
    <w:p w14:paraId="69003C22" w14:textId="066CB11C" w:rsidR="00C232F6" w:rsidRPr="002528AC" w:rsidRDefault="0031337A" w:rsidP="00C232F6">
      <w:r w:rsidRPr="002528AC">
        <w:rPr>
          <w:vertAlign w:val="superscript"/>
        </w:rPr>
        <w:lastRenderedPageBreak/>
        <w:t xml:space="preserve">1 </w:t>
      </w:r>
      <w:r w:rsidR="00C232F6" w:rsidRPr="002528AC">
        <w:t>L’Etat met en œuvre et soutient les mesures de promotion de la santé et de prévention en faveur des personnes âgées, en particulier celles visant à maintenir et à prolonger l’autonomie des personnes âgées, si possible dans le cadre de vie de leur choix, en collaboration avec les communes, les institutions de santé et les associations.</w:t>
      </w:r>
    </w:p>
    <w:p w14:paraId="12D34109" w14:textId="7F7DE755" w:rsidR="0031337A" w:rsidRPr="002528AC" w:rsidRDefault="0031337A" w:rsidP="00C232F6">
      <w:r w:rsidRPr="002528AC">
        <w:rPr>
          <w:vertAlign w:val="superscript"/>
        </w:rPr>
        <w:t>2</w:t>
      </w:r>
      <w:r w:rsidRPr="002528AC">
        <w:t xml:space="preserve"> L’Etat </w:t>
      </w:r>
      <w:r w:rsidR="00514037" w:rsidRPr="002528AC">
        <w:t>remplit son rôle de protection des personnes âgées en poursuivant des objectifs climatiques suffisant</w:t>
      </w:r>
      <w:r w:rsidR="001E0F03">
        <w:t>s</w:t>
      </w:r>
      <w:r w:rsidR="00133258" w:rsidRPr="002528AC">
        <w:t xml:space="preserve"> pour prévenir toute atteinte à leur santé.</w:t>
      </w:r>
    </w:p>
    <w:p w14:paraId="16845EA7" w14:textId="0ADD03BC" w:rsidR="00C232F6" w:rsidRDefault="00C232F6" w:rsidP="00C232F6"/>
    <w:p w14:paraId="0AA900E0" w14:textId="594C068D" w:rsidR="00C232F6" w:rsidRPr="00C232F6" w:rsidRDefault="00C232F6" w:rsidP="00C232F6">
      <w:pPr>
        <w:rPr>
          <w:b/>
        </w:rPr>
      </w:pPr>
      <w:r>
        <w:rPr>
          <w:b/>
        </w:rPr>
        <w:t xml:space="preserve">Art. 21, al. 1 </w:t>
      </w:r>
      <w:r w:rsidRPr="00C232F6">
        <w:rPr>
          <w:b/>
        </w:rPr>
        <w:t>(nouvelle teneur)</w:t>
      </w:r>
    </w:p>
    <w:p w14:paraId="5BE507A1" w14:textId="366080B3" w:rsidR="00C232F6" w:rsidRPr="002528AC" w:rsidRDefault="00C232F6" w:rsidP="00C232F6">
      <w:r w:rsidRPr="002528AC">
        <w:rPr>
          <w:vertAlign w:val="superscript"/>
        </w:rPr>
        <w:t xml:space="preserve">1 </w:t>
      </w:r>
      <w:r w:rsidRPr="002528AC">
        <w:t>L’Etat met en œuvre et soutient les mesures destinées à prévenir les maladies qui, en termes de morbidité et de mortalité, ont des conséquences sociales et économiques importantes ainsi que les mesures visant à limiter les effets néfastes de ces maladies sur la santé et l’autonomie des personnes concernées.</w:t>
      </w:r>
    </w:p>
    <w:p w14:paraId="4468A874" w14:textId="7B0DD7D4" w:rsidR="00C232F6" w:rsidRDefault="00C232F6" w:rsidP="00C232F6"/>
    <w:p w14:paraId="7CF3BFBC" w14:textId="1720FCAA" w:rsidR="00C35323" w:rsidRPr="00C232F6" w:rsidRDefault="00C35323" w:rsidP="00C35323">
      <w:pPr>
        <w:rPr>
          <w:b/>
        </w:rPr>
      </w:pPr>
      <w:r>
        <w:rPr>
          <w:b/>
        </w:rPr>
        <w:t>Art. 22 (nouvelle teneur)</w:t>
      </w:r>
    </w:p>
    <w:p w14:paraId="5D1DC9D0" w14:textId="00789011" w:rsidR="00C232F6" w:rsidRPr="002528AC" w:rsidRDefault="00C35323" w:rsidP="00C232F6">
      <w:r w:rsidRPr="002528AC">
        <w:t>L’Etat met en œuvre et soutient les mesures destinées à prévenir les atteintes à la santé dues à l’environneme</w:t>
      </w:r>
      <w:r w:rsidR="009D7F48" w:rsidRPr="002528AC">
        <w:t xml:space="preserve">nt naturel et bâti, et </w:t>
      </w:r>
      <w:r w:rsidRPr="002528AC">
        <w:t>met en place les actions visant à maintenir ou rétablir un environnement propice à la santé.</w:t>
      </w:r>
    </w:p>
    <w:p w14:paraId="2C3B8833" w14:textId="327624D8" w:rsidR="009D7F48" w:rsidRDefault="009D7F48" w:rsidP="00C232F6">
      <w:pPr>
        <w:rPr>
          <w:color w:val="FF0000"/>
        </w:rPr>
      </w:pPr>
    </w:p>
    <w:p w14:paraId="60687184" w14:textId="0510D7D2" w:rsidR="009D7F48" w:rsidRPr="00C232F6" w:rsidRDefault="009D7F48" w:rsidP="009D7F48">
      <w:pPr>
        <w:rPr>
          <w:b/>
        </w:rPr>
      </w:pPr>
      <w:r>
        <w:rPr>
          <w:b/>
        </w:rPr>
        <w:t xml:space="preserve">Art. 23 </w:t>
      </w:r>
      <w:r w:rsidRPr="00C232F6">
        <w:rPr>
          <w:b/>
        </w:rPr>
        <w:t>(nouvelle teneur)</w:t>
      </w:r>
    </w:p>
    <w:p w14:paraId="79702FC2" w14:textId="14B137E8" w:rsidR="009D7F48" w:rsidRPr="002528AC" w:rsidRDefault="009D7F48" w:rsidP="00C232F6">
      <w:r w:rsidRPr="002528AC">
        <w:t>L’Etat met en œuvre et soutient les actions de promotion de la santé mentale et de prévention des troubles psychiques.</w:t>
      </w:r>
    </w:p>
    <w:p w14:paraId="6DBA8CFB" w14:textId="1CEA23DD" w:rsidR="009D7F48" w:rsidRDefault="009D7F48" w:rsidP="00C232F6"/>
    <w:p w14:paraId="095A884E" w14:textId="4CA8EC98" w:rsidR="009D7F48" w:rsidRPr="009D7F48" w:rsidRDefault="009D7F48" w:rsidP="009D7F48">
      <w:pPr>
        <w:rPr>
          <w:b/>
        </w:rPr>
      </w:pPr>
      <w:r w:rsidRPr="009D7F48">
        <w:rPr>
          <w:b/>
        </w:rPr>
        <w:t>Art. 24</w:t>
      </w:r>
      <w:r>
        <w:rPr>
          <w:b/>
        </w:rPr>
        <w:t>, al. 1</w:t>
      </w:r>
      <w:r w:rsidRPr="009D7F48">
        <w:rPr>
          <w:b/>
        </w:rPr>
        <w:t xml:space="preserve"> (nouvelle teneur)</w:t>
      </w:r>
    </w:p>
    <w:p w14:paraId="1B7D40E9" w14:textId="2A8248EB" w:rsidR="00D14C10" w:rsidRPr="002528AC" w:rsidRDefault="009D7F48" w:rsidP="003348FE">
      <w:r w:rsidRPr="002528AC">
        <w:rPr>
          <w:vertAlign w:val="superscript"/>
        </w:rPr>
        <w:t>1</w:t>
      </w:r>
      <w:r w:rsidRPr="002528AC">
        <w:t> L’Etat garantit l’accès aux soins palliatifs et à leur développement dans les lieux de pratique des professionnels de la santé.</w:t>
      </w:r>
    </w:p>
    <w:p w14:paraId="63343B88" w14:textId="6BCEAE18" w:rsidR="009D7F48" w:rsidRDefault="009D7F48" w:rsidP="003348FE"/>
    <w:p w14:paraId="74426E86" w14:textId="68373CF2" w:rsidR="009D7F48" w:rsidRPr="009D7F48" w:rsidRDefault="009D7F48" w:rsidP="009D7F48">
      <w:pPr>
        <w:rPr>
          <w:b/>
        </w:rPr>
      </w:pPr>
      <w:r w:rsidRPr="009D7F48">
        <w:rPr>
          <w:b/>
        </w:rPr>
        <w:t>Art. 2</w:t>
      </w:r>
      <w:r>
        <w:rPr>
          <w:b/>
        </w:rPr>
        <w:t>5, al. 1</w:t>
      </w:r>
      <w:r w:rsidRPr="009D7F48">
        <w:rPr>
          <w:b/>
        </w:rPr>
        <w:t xml:space="preserve"> (nouvelle teneur)</w:t>
      </w:r>
    </w:p>
    <w:p w14:paraId="72F9C34E" w14:textId="355941E9" w:rsidR="009D7F48" w:rsidRPr="002528AC" w:rsidRDefault="009D7F48" w:rsidP="003348FE">
      <w:r w:rsidRPr="002528AC">
        <w:t>L’Etat garantit l’information et les actions de promotion de la santé sexuelle, ainsi que les mesures de planning familial.</w:t>
      </w:r>
    </w:p>
    <w:p w14:paraId="3C425EDD" w14:textId="3EB41F14" w:rsidR="009D7F48" w:rsidRDefault="009D7F48" w:rsidP="003348FE"/>
    <w:p w14:paraId="264D1240" w14:textId="77777777" w:rsidR="006F74AB" w:rsidRDefault="006F74AB" w:rsidP="006F74AB">
      <w:pPr>
        <w:rPr>
          <w:b/>
        </w:rPr>
      </w:pPr>
      <w:r w:rsidRPr="006F74AB">
        <w:rPr>
          <w:b/>
        </w:rPr>
        <w:t>Art. 26, al. 1 et 2</w:t>
      </w:r>
      <w:r>
        <w:rPr>
          <w:b/>
        </w:rPr>
        <w:t xml:space="preserve"> (nouvelle teneur)</w:t>
      </w:r>
    </w:p>
    <w:p w14:paraId="262FAC20" w14:textId="2EFCD9E1" w:rsidR="006F74AB" w:rsidRPr="002528AC" w:rsidRDefault="006F74AB" w:rsidP="006F74AB">
      <w:r w:rsidRPr="002528AC">
        <w:rPr>
          <w:vertAlign w:val="superscript"/>
        </w:rPr>
        <w:t>1</w:t>
      </w:r>
      <w:r w:rsidRPr="002528AC">
        <w:t> L’Etat met en œuvre et soutient les actions de prévention des accidents, comportant des mesures passives agissant sur l’environnement et des mesures actives agissant sur les comportements.</w:t>
      </w:r>
    </w:p>
    <w:p w14:paraId="7350CCEC" w14:textId="0388F152" w:rsidR="009D7F48" w:rsidRPr="002528AC" w:rsidRDefault="006F74AB" w:rsidP="006F74AB">
      <w:r w:rsidRPr="002528AC">
        <w:rPr>
          <w:vertAlign w:val="superscript"/>
        </w:rPr>
        <w:t>2</w:t>
      </w:r>
      <w:r w:rsidRPr="002528AC">
        <w:t> Il garantit la diffusion dans les populations concernées d’informations sur les comportements sûrs et sur la gestion et la maîtrise des risques.</w:t>
      </w:r>
    </w:p>
    <w:p w14:paraId="379E9BE0" w14:textId="7CC3511E" w:rsidR="006F74AB" w:rsidRDefault="006F74AB" w:rsidP="006F74AB"/>
    <w:p w14:paraId="1B97F225" w14:textId="77777777" w:rsidR="006F74AB" w:rsidRDefault="006F74AB" w:rsidP="006F74AB">
      <w:pPr>
        <w:rPr>
          <w:b/>
        </w:rPr>
      </w:pPr>
      <w:r w:rsidRPr="006F74AB">
        <w:rPr>
          <w:b/>
        </w:rPr>
        <w:lastRenderedPageBreak/>
        <w:t>Art. 28, al. 1 (nouvelle teneur)</w:t>
      </w:r>
    </w:p>
    <w:p w14:paraId="3DAE2410" w14:textId="572581D5" w:rsidR="006F74AB" w:rsidRPr="002528AC" w:rsidRDefault="006F74AB" w:rsidP="006F74AB">
      <w:r w:rsidRPr="002528AC">
        <w:rPr>
          <w:vertAlign w:val="superscript"/>
        </w:rPr>
        <w:t>1</w:t>
      </w:r>
      <w:r w:rsidRPr="002528AC">
        <w:t> En tenant compte, notamment, de l’évolution démographique, la planification sanitaire cantonale a pour but de déterminer les besoins en santé et de définir les moyens de les satisfaire de la façon la plus efficiente et durable possible.</w:t>
      </w:r>
    </w:p>
    <w:p w14:paraId="54F2A703" w14:textId="330466C1" w:rsidR="00BD6D0A" w:rsidRDefault="00BD6D0A" w:rsidP="006F74AB"/>
    <w:p w14:paraId="3B98E2B0" w14:textId="1FE6EBC4" w:rsidR="00BD6D0A" w:rsidRDefault="00BD6D0A" w:rsidP="00BD6D0A">
      <w:pPr>
        <w:rPr>
          <w:b/>
        </w:rPr>
      </w:pPr>
      <w:r>
        <w:rPr>
          <w:b/>
        </w:rPr>
        <w:t>Art. 33, al. 3 (nouveau</w:t>
      </w:r>
      <w:r w:rsidRPr="006F74AB">
        <w:rPr>
          <w:b/>
        </w:rPr>
        <w:t>)</w:t>
      </w:r>
    </w:p>
    <w:p w14:paraId="3D5E4CF6" w14:textId="59F70AF0" w:rsidR="00BD6D0A" w:rsidRPr="002528AC" w:rsidRDefault="00BD6D0A" w:rsidP="006F74AB">
      <w:r w:rsidRPr="002528AC">
        <w:rPr>
          <w:vertAlign w:val="superscript"/>
        </w:rPr>
        <w:t>3</w:t>
      </w:r>
      <w:r w:rsidRPr="002528AC">
        <w:t xml:space="preserve"> L’Etat vise activement une maîtrise des coûts de la santé via une intensification de l’investissement dans la préventi</w:t>
      </w:r>
      <w:r w:rsidR="00BD2D05" w:rsidRPr="002528AC">
        <w:t>on et la promotion de la santé.</w:t>
      </w:r>
    </w:p>
    <w:p w14:paraId="51314F63" w14:textId="14C0A3F3" w:rsidR="006F74AB" w:rsidRPr="00BD6D0A" w:rsidRDefault="00BD6D0A" w:rsidP="006F74AB">
      <w:r w:rsidRPr="00BD6D0A">
        <w:t xml:space="preserve"> </w:t>
      </w:r>
    </w:p>
    <w:p w14:paraId="4CD392B9" w14:textId="77777777" w:rsidR="0005794F" w:rsidRDefault="0005794F" w:rsidP="003348FE">
      <w:r w:rsidRPr="0005794F">
        <w:rPr>
          <w:b/>
          <w:u w:val="single"/>
        </w:rPr>
        <w:t>Art. 2</w:t>
      </w:r>
      <w:r w:rsidRPr="0005794F">
        <w:t xml:space="preserve"> </w:t>
      </w:r>
      <w:r>
        <w:tab/>
      </w:r>
      <w:r w:rsidRPr="0005794F">
        <w:rPr>
          <w:b/>
        </w:rPr>
        <w:t>Entrée en vigueur</w:t>
      </w:r>
      <w:r>
        <w:t xml:space="preserve"> </w:t>
      </w:r>
    </w:p>
    <w:p w14:paraId="6BB0ACEE" w14:textId="3693845E" w:rsidR="003348FE" w:rsidRPr="007908F4" w:rsidRDefault="0005794F" w:rsidP="0005794F">
      <w:pPr>
        <w:rPr>
          <w:b/>
          <w:i/>
        </w:rPr>
      </w:pPr>
      <w:r>
        <w:t xml:space="preserve">La présente loi entre en vigueur le lendemain de sa promulgation dans la Feuille d'avis officielle. </w:t>
      </w:r>
      <w:r w:rsidR="003348FE" w:rsidRPr="007908F4">
        <w:br w:type="page"/>
      </w:r>
      <w:r w:rsidR="003348FE" w:rsidRPr="007908F4">
        <w:rPr>
          <w:b/>
          <w:i/>
        </w:rPr>
        <w:lastRenderedPageBreak/>
        <w:t>EXPOSÉ DES MOTIFS</w:t>
      </w:r>
    </w:p>
    <w:p w14:paraId="73E70B9C" w14:textId="77777777" w:rsidR="003348FE" w:rsidRPr="007908F4" w:rsidRDefault="003348FE" w:rsidP="003348FE"/>
    <w:p w14:paraId="01B56845" w14:textId="77777777" w:rsidR="003348FE" w:rsidRPr="007908F4" w:rsidRDefault="003348FE" w:rsidP="003348FE"/>
    <w:p w14:paraId="45109622" w14:textId="1F76BE0E" w:rsidR="00913C8F" w:rsidRPr="002528AC" w:rsidRDefault="003348FE" w:rsidP="002528AC">
      <w:pPr>
        <w:spacing w:after="180"/>
      </w:pPr>
      <w:r>
        <w:t>Mesdames et</w:t>
      </w:r>
      <w:r>
        <w:br/>
        <w:t>Messieurs les députés,</w:t>
      </w:r>
    </w:p>
    <w:p w14:paraId="3F391E9C" w14:textId="33EA7829" w:rsidR="00601B6A" w:rsidRPr="002A556F" w:rsidRDefault="68045C02" w:rsidP="72FEBF25">
      <w:pPr>
        <w:spacing w:after="180"/>
        <w:ind w:left="-20" w:right="-20"/>
      </w:pPr>
      <w:r w:rsidRPr="002A556F">
        <w:rPr>
          <w:lang w:val="fr"/>
        </w:rPr>
        <w:t>Face à l’explosion des coûts de la santé et alors que le système semble difficilement réformable tant l’ensemble des acteurs semble se rejeter la faute, il semble important de renforcer une approche qui viserait à prévenir les maladies plutôt qu’à les guérir.</w:t>
      </w:r>
      <w:r w:rsidR="004C169D" w:rsidRPr="002A556F">
        <w:rPr>
          <w:lang w:val="fr"/>
        </w:rPr>
        <w:t xml:space="preserve"> Cette modification de la loi sur la santé vise à mettre dans la loi, la majorité des concepts développés dans le Plan cantonal de promotion de la santé et de prévention 2024-2028</w:t>
      </w:r>
      <w:r w:rsidR="004C169D" w:rsidRPr="002A556F">
        <w:rPr>
          <w:rStyle w:val="Appelnotedebasdep"/>
          <w:lang w:val="fr"/>
        </w:rPr>
        <w:footnoteReference w:id="1"/>
      </w:r>
      <w:r w:rsidR="004C169D" w:rsidRPr="002A556F">
        <w:rPr>
          <w:lang w:val="fr"/>
        </w:rPr>
        <w:t>. Cette modification de la loi vise également à faire de l’Etat un véritable acteur de mise en œuvre avec un devoir de responsabilité vis-à-vis des résultats obtenus.</w:t>
      </w:r>
    </w:p>
    <w:p w14:paraId="4B13EDD8" w14:textId="3A4D51AF" w:rsidR="00601B6A" w:rsidRPr="002A556F" w:rsidRDefault="68045C02" w:rsidP="72FEBF25">
      <w:pPr>
        <w:spacing w:after="180"/>
        <w:ind w:left="-20" w:right="-20"/>
      </w:pPr>
      <w:r w:rsidRPr="002A556F">
        <w:rPr>
          <w:b/>
          <w:bCs/>
          <w:lang w:val="fr"/>
        </w:rPr>
        <w:t>La promotion de la santé, qu’est-ce que c’est ?</w:t>
      </w:r>
    </w:p>
    <w:p w14:paraId="44398908" w14:textId="7104915B" w:rsidR="005A4A8E" w:rsidRPr="002A556F" w:rsidRDefault="68045C02" w:rsidP="00264F79">
      <w:pPr>
        <w:spacing w:after="180"/>
        <w:ind w:left="-20" w:right="-20"/>
      </w:pPr>
      <w:r w:rsidRPr="002A556F">
        <w:rPr>
          <w:iCs/>
          <w:lang w:val="fr"/>
        </w:rPr>
        <w:t>Selon l'Organisation mondiale de la santé OMS, la promotion de la santé vise à donner aux individus davantage de maitrise de leur propre santé et davantage de moyens de l'améliorer. La santé représente donc un concept positif soulignant à la fois l'importance des ressources sociales et individuelles et celle des capacités physiques.</w:t>
      </w:r>
      <w:r w:rsidR="00264F79" w:rsidRPr="002A556F">
        <w:rPr>
          <w:rStyle w:val="Appelnotedebasdep"/>
        </w:rPr>
        <w:footnoteReference w:id="2"/>
      </w:r>
    </w:p>
    <w:p w14:paraId="067E58F6" w14:textId="0C037E52" w:rsidR="005A4A8E" w:rsidRPr="002A556F" w:rsidRDefault="005A4A8E" w:rsidP="005A4A8E">
      <w:pPr>
        <w:spacing w:after="180"/>
        <w:ind w:left="-20" w:right="-20"/>
        <w:rPr>
          <w:iCs/>
          <w:lang w:val="fr"/>
        </w:rPr>
      </w:pPr>
      <w:r w:rsidRPr="002A556F">
        <w:rPr>
          <w:iCs/>
          <w:lang w:val="fr"/>
        </w:rPr>
        <w:t>La promotion de la santé implique un changement de paradigme, le concept de santé passant d’un modèle biomédical reposant sur l’absence de maladie à un modèle socio-écologique visant à renforcer la résilience et les atouts pour la santé, en particulier en abordant la question des déterminants sociaux de la santé et les comportements favorables à cette dernière.</w:t>
      </w:r>
      <w:r w:rsidRPr="002A556F">
        <w:rPr>
          <w:rStyle w:val="Appelnotedebasdep"/>
          <w:iCs/>
          <w:lang w:val="fr"/>
        </w:rPr>
        <w:footnoteReference w:id="3"/>
      </w:r>
    </w:p>
    <w:p w14:paraId="55804B04" w14:textId="79B83760" w:rsidR="005D432F" w:rsidRDefault="005D432F" w:rsidP="39FDA15F">
      <w:pPr>
        <w:spacing w:after="180"/>
        <w:ind w:left="-20" w:right="-20"/>
        <w:rPr>
          <w:b/>
          <w:bCs/>
        </w:rPr>
      </w:pPr>
      <w:r w:rsidRPr="000E1323">
        <w:rPr>
          <w:b/>
          <w:bCs/>
        </w:rPr>
        <w:t>Principales modifications de la loi sur la santé</w:t>
      </w:r>
      <w:r w:rsidR="000E1323" w:rsidRPr="000E1323">
        <w:rPr>
          <w:b/>
          <w:bCs/>
        </w:rPr>
        <w:t> :</w:t>
      </w:r>
    </w:p>
    <w:p w14:paraId="30B5FCDB" w14:textId="549D5172" w:rsidR="000E1323" w:rsidRPr="001E0F03" w:rsidRDefault="000E1323" w:rsidP="000E1323">
      <w:pPr>
        <w:spacing w:after="180"/>
        <w:ind w:right="-20"/>
        <w:rPr>
          <w:b/>
          <w:bCs/>
        </w:rPr>
      </w:pPr>
      <w:r w:rsidRPr="001E0F03">
        <w:rPr>
          <w:b/>
          <w:bCs/>
        </w:rPr>
        <w:t xml:space="preserve">Renforcer l’action de l’Etat </w:t>
      </w:r>
      <w:r w:rsidRPr="001E0F03">
        <w:rPr>
          <w:b/>
          <w:bCs/>
          <w:i/>
        </w:rPr>
        <w:t>(art. 6, al. 2 ; art. 17, al 1 ; art. 18, al. 1 ; art. 20 ; art. 21, al. 1 ; art. 22 ; art. 23 ; art. 24, al. 1 ; art. 25, al. 1</w:t>
      </w:r>
      <w:r w:rsidR="00913C8F" w:rsidRPr="001E0F03">
        <w:rPr>
          <w:b/>
          <w:bCs/>
          <w:i/>
        </w:rPr>
        <w:t> ; art. 26, al. 1 &amp; 2)</w:t>
      </w:r>
      <w:r w:rsidRPr="001E0F03">
        <w:rPr>
          <w:b/>
          <w:bCs/>
        </w:rPr>
        <w:t xml:space="preserve">  et l’évaluation des mesures </w:t>
      </w:r>
      <w:r w:rsidRPr="001E0F03">
        <w:rPr>
          <w:b/>
          <w:bCs/>
          <w:i/>
        </w:rPr>
        <w:t>(a</w:t>
      </w:r>
      <w:r w:rsidR="00913C8F" w:rsidRPr="001E0F03">
        <w:rPr>
          <w:b/>
          <w:bCs/>
          <w:i/>
        </w:rPr>
        <w:t>rt. 4, al. 2 ; art. 16, al. 2)</w:t>
      </w:r>
    </w:p>
    <w:p w14:paraId="324A58A8" w14:textId="05A3C985" w:rsidR="00913C8F" w:rsidRDefault="00913C8F" w:rsidP="000E1323">
      <w:pPr>
        <w:spacing w:after="180"/>
        <w:ind w:right="-20"/>
        <w:rPr>
          <w:bCs/>
          <w:lang w:val="fr-CH"/>
        </w:rPr>
      </w:pPr>
      <w:r w:rsidRPr="00913C8F">
        <w:rPr>
          <w:bCs/>
          <w:lang w:val="fr-CH"/>
        </w:rPr>
        <w:lastRenderedPageBreak/>
        <w:t xml:space="preserve">Des modifications de forme sont </w:t>
      </w:r>
      <w:r>
        <w:rPr>
          <w:bCs/>
          <w:lang w:val="fr-CH"/>
        </w:rPr>
        <w:t>proposées, afin de renforcer l’action de l’Etat dans les différents domaines d’action mentionnés dans la loi. Ces modifications permettent également de renforcer la réelle prise en compte d’une approche multisectorielle de la santé.</w:t>
      </w:r>
    </w:p>
    <w:p w14:paraId="18FC0E7C" w14:textId="5172ECE6" w:rsidR="00913C8F" w:rsidRPr="00913C8F" w:rsidRDefault="00913C8F" w:rsidP="000E1323">
      <w:pPr>
        <w:spacing w:after="180"/>
        <w:ind w:right="-20"/>
        <w:rPr>
          <w:b/>
          <w:bCs/>
          <w:lang w:val="fr-CH"/>
        </w:rPr>
      </w:pPr>
      <w:r>
        <w:rPr>
          <w:bCs/>
          <w:lang w:val="fr-CH"/>
        </w:rPr>
        <w:t xml:space="preserve">Enfin, au vu du manque du manque de suivi de certains indicateurs, il paraît important de renforcer la dimension évaluative de l’action de l’Etat. De ce fait, des moyens et des délais doivent être plus clairement fixés pour l’atteinte des objectifs définis (p.ex. dans le </w:t>
      </w:r>
      <w:r w:rsidRPr="00913C8F">
        <w:rPr>
          <w:bCs/>
          <w:lang w:val="fr-CH"/>
        </w:rPr>
        <w:t>Plan canto</w:t>
      </w:r>
      <w:r>
        <w:rPr>
          <w:bCs/>
          <w:lang w:val="fr-CH"/>
        </w:rPr>
        <w:t xml:space="preserve">nal de promotion de la santé et </w:t>
      </w:r>
      <w:r w:rsidRPr="00913C8F">
        <w:rPr>
          <w:bCs/>
          <w:lang w:val="fr-CH"/>
        </w:rPr>
        <w:t>de prévention</w:t>
      </w:r>
      <w:r>
        <w:rPr>
          <w:bCs/>
          <w:lang w:val="fr-CH"/>
        </w:rPr>
        <w:t>).</w:t>
      </w:r>
    </w:p>
    <w:p w14:paraId="7A6AEBAC" w14:textId="17CED6EE" w:rsidR="00601B6A" w:rsidRPr="002A556F" w:rsidRDefault="2ED00BCE" w:rsidP="39FDA15F">
      <w:pPr>
        <w:spacing w:after="180"/>
        <w:ind w:left="-20" w:right="-20"/>
        <w:rPr>
          <w:b/>
          <w:bCs/>
        </w:rPr>
      </w:pPr>
      <w:r w:rsidRPr="002A556F">
        <w:rPr>
          <w:b/>
          <w:bCs/>
        </w:rPr>
        <w:t>Les déterminants de la santé</w:t>
      </w:r>
      <w:r w:rsidR="005D432F">
        <w:rPr>
          <w:b/>
          <w:bCs/>
        </w:rPr>
        <w:t xml:space="preserve"> </w:t>
      </w:r>
      <w:r w:rsidR="005D432F" w:rsidRPr="00913C8F">
        <w:rPr>
          <w:b/>
          <w:bCs/>
          <w:i/>
        </w:rPr>
        <w:t>(art. 16, al. 1 lettre k) )</w:t>
      </w:r>
    </w:p>
    <w:p w14:paraId="3B7D9535" w14:textId="7ECD6439" w:rsidR="182B3C78" w:rsidRPr="002A556F" w:rsidRDefault="182B3C78" w:rsidP="39FDA15F">
      <w:pPr>
        <w:shd w:val="clear" w:color="auto" w:fill="FEFEFE"/>
      </w:pPr>
      <w:r w:rsidRPr="002A556F">
        <w:rPr>
          <w:rFonts w:eastAsiaTheme="minorEastAsia"/>
        </w:rPr>
        <w:t>Comme mentionné plus haut,</w:t>
      </w:r>
      <w:r w:rsidR="63191C4F" w:rsidRPr="002A556F">
        <w:rPr>
          <w:rFonts w:eastAsiaTheme="minorEastAsia"/>
        </w:rPr>
        <w:t xml:space="preserve"> la promotion de la santé doit s’attacher à agir sur l</w:t>
      </w:r>
      <w:r w:rsidR="20C3D657" w:rsidRPr="002A556F">
        <w:rPr>
          <w:rFonts w:eastAsiaTheme="minorEastAsia"/>
        </w:rPr>
        <w:t>es différents déterminants de la santé</w:t>
      </w:r>
      <w:r w:rsidR="36229442" w:rsidRPr="002A556F">
        <w:rPr>
          <w:rFonts w:eastAsiaTheme="minorEastAsia"/>
        </w:rPr>
        <w:t xml:space="preserve"> qui</w:t>
      </w:r>
      <w:r w:rsidR="20C3D657" w:rsidRPr="002A556F">
        <w:rPr>
          <w:rFonts w:eastAsiaTheme="minorEastAsia"/>
        </w:rPr>
        <w:t xml:space="preserve"> ont un effet sur l’état de santé de la</w:t>
      </w:r>
      <w:r w:rsidR="33604295" w:rsidRPr="002A556F">
        <w:rPr>
          <w:rFonts w:eastAsiaTheme="minorEastAsia"/>
        </w:rPr>
        <w:t xml:space="preserve"> </w:t>
      </w:r>
      <w:r w:rsidR="20C3D657" w:rsidRPr="002A556F">
        <w:rPr>
          <w:rFonts w:eastAsiaTheme="minorEastAsia"/>
        </w:rPr>
        <w:t>population.</w:t>
      </w:r>
      <w:r w:rsidR="7AE8E57B" w:rsidRPr="002A556F">
        <w:rPr>
          <w:rFonts w:eastAsiaTheme="minorEastAsia"/>
        </w:rPr>
        <w:t xml:space="preserve"> Ils peuvent être distingués en deux catégories différentes</w:t>
      </w:r>
      <w:r w:rsidR="0035336D" w:rsidRPr="002A556F">
        <w:rPr>
          <w:rStyle w:val="Appelnotedebasdep"/>
          <w:rFonts w:eastAsiaTheme="minorEastAsia"/>
        </w:rPr>
        <w:footnoteReference w:id="4"/>
      </w:r>
      <w:r w:rsidR="7AE8E57B" w:rsidRPr="002A556F">
        <w:rPr>
          <w:rFonts w:eastAsiaTheme="minorEastAsia"/>
        </w:rPr>
        <w:t>:</w:t>
      </w:r>
    </w:p>
    <w:p w14:paraId="254376F2" w14:textId="3C605569" w:rsidR="20C3D657" w:rsidRPr="002A556F" w:rsidRDefault="20C3D657" w:rsidP="39FDA15F">
      <w:pPr>
        <w:shd w:val="clear" w:color="auto" w:fill="FEFEFE"/>
        <w:rPr>
          <w:rFonts w:eastAsiaTheme="minorEastAsia"/>
        </w:rPr>
      </w:pPr>
      <w:r w:rsidRPr="002A556F">
        <w:rPr>
          <w:rFonts w:eastAsiaTheme="minorEastAsia"/>
        </w:rPr>
        <w:t>Les caractéristiques individuelles</w:t>
      </w:r>
      <w:r w:rsidR="5DA580B7" w:rsidRPr="002A556F">
        <w:rPr>
          <w:rFonts w:eastAsiaTheme="minorEastAsia"/>
        </w:rPr>
        <w:t xml:space="preserve"> (dont la plupart sont influencées par les déterminants environnementaux).</w:t>
      </w:r>
    </w:p>
    <w:p w14:paraId="4719D71E" w14:textId="5328D37F" w:rsidR="20C3D657" w:rsidRPr="002A556F" w:rsidRDefault="20C3D657" w:rsidP="39FDA15F">
      <w:pPr>
        <w:pStyle w:val="Paragraphedeliste"/>
        <w:numPr>
          <w:ilvl w:val="0"/>
          <w:numId w:val="2"/>
        </w:numPr>
      </w:pPr>
      <w:r w:rsidRPr="002A556F">
        <w:rPr>
          <w:rFonts w:eastAsiaTheme="minorEastAsia"/>
        </w:rPr>
        <w:t>Les caractéristiques biologiques et génétiques (âge, sexe, prédispositions biologiques ou génétiques…) ;</w:t>
      </w:r>
    </w:p>
    <w:p w14:paraId="49BD6A95" w14:textId="26076787" w:rsidR="20C3D657" w:rsidRPr="002A556F" w:rsidRDefault="20C3D657" w:rsidP="39FDA15F">
      <w:pPr>
        <w:pStyle w:val="Paragraphedeliste"/>
        <w:numPr>
          <w:ilvl w:val="0"/>
          <w:numId w:val="2"/>
        </w:numPr>
      </w:pPr>
      <w:r w:rsidRPr="002A556F">
        <w:rPr>
          <w:rFonts w:eastAsiaTheme="minorEastAsia"/>
        </w:rPr>
        <w:t>Les compétences personnelles et sociales (connaissances, compétences et attitudes) ;</w:t>
      </w:r>
    </w:p>
    <w:p w14:paraId="56BAB5F6" w14:textId="6BEA88DE" w:rsidR="20C3D657" w:rsidRPr="002A556F" w:rsidRDefault="20C3D657" w:rsidP="39FDA15F">
      <w:pPr>
        <w:pStyle w:val="Paragraphedeliste"/>
        <w:numPr>
          <w:ilvl w:val="0"/>
          <w:numId w:val="2"/>
        </w:numPr>
      </w:pPr>
      <w:r w:rsidRPr="002A556F">
        <w:rPr>
          <w:rFonts w:eastAsiaTheme="minorEastAsia"/>
        </w:rPr>
        <w:t>Les habitudes de vie et les comportements (activité physique pratiquée, consommation d’alcool…) ;</w:t>
      </w:r>
    </w:p>
    <w:p w14:paraId="474594A9" w14:textId="35622B11" w:rsidR="20C3D657" w:rsidRPr="002A556F" w:rsidRDefault="20C3D657" w:rsidP="39FDA15F">
      <w:pPr>
        <w:pStyle w:val="Paragraphedeliste"/>
        <w:numPr>
          <w:ilvl w:val="0"/>
          <w:numId w:val="2"/>
        </w:numPr>
      </w:pPr>
      <w:r w:rsidRPr="002A556F">
        <w:rPr>
          <w:rFonts w:eastAsiaTheme="minorEastAsia"/>
        </w:rPr>
        <w:t>Les caractéristiques socioéconomiques (formation, occupation, type d’emploi, revenu).</w:t>
      </w:r>
    </w:p>
    <w:p w14:paraId="2A2493CE" w14:textId="362DF540" w:rsidR="49481E54" w:rsidRPr="002A556F" w:rsidRDefault="49481E54" w:rsidP="39FDA15F">
      <w:pPr>
        <w:shd w:val="clear" w:color="auto" w:fill="FEFEFE"/>
      </w:pPr>
      <w:r w:rsidRPr="002A556F">
        <w:rPr>
          <w:rFonts w:eastAsiaTheme="minorEastAsia"/>
        </w:rPr>
        <w:t>Les déterminants environnementaux de la santé qui recoupent l</w:t>
      </w:r>
      <w:r w:rsidR="20C3D657" w:rsidRPr="002A556F">
        <w:rPr>
          <w:rFonts w:eastAsiaTheme="minorEastAsia"/>
        </w:rPr>
        <w:t>es milieux de vie, les systèmes et le contexte global</w:t>
      </w:r>
      <w:r w:rsidR="753D727B" w:rsidRPr="002A556F">
        <w:rPr>
          <w:rFonts w:eastAsiaTheme="minorEastAsia"/>
        </w:rPr>
        <w:t>.</w:t>
      </w:r>
      <w:r w:rsidR="20C3D657" w:rsidRPr="002A556F">
        <w:rPr>
          <w:rFonts w:eastAsiaTheme="minorEastAsia"/>
        </w:rPr>
        <w:t xml:space="preserve"> Dans ce modèle, les déterminants environnementaux sont définis en trois paliers, classés du </w:t>
      </w:r>
      <w:hyperlink r:id="rId11" w:anchor="5">
        <w:r w:rsidR="20C3D657" w:rsidRPr="002A556F">
          <w:rPr>
            <w:rFonts w:eastAsiaTheme="minorEastAsia"/>
          </w:rPr>
          <w:t>micro au macro-environnement</w:t>
        </w:r>
      </w:hyperlink>
      <w:r w:rsidR="20C3D657" w:rsidRPr="002A556F">
        <w:rPr>
          <w:rFonts w:eastAsiaTheme="minorEastAsia"/>
        </w:rPr>
        <w:t xml:space="preserve"> :</w:t>
      </w:r>
    </w:p>
    <w:p w14:paraId="7E990B7B" w14:textId="20D227F5" w:rsidR="20C3D657" w:rsidRPr="002A556F" w:rsidRDefault="20C3D657" w:rsidP="39FDA15F">
      <w:pPr>
        <w:pStyle w:val="Paragraphedeliste"/>
        <w:numPr>
          <w:ilvl w:val="0"/>
          <w:numId w:val="2"/>
        </w:numPr>
      </w:pPr>
      <w:r w:rsidRPr="002A556F">
        <w:rPr>
          <w:rFonts w:eastAsiaTheme="minorEastAsia"/>
        </w:rPr>
        <w:t>Les milieux de vie, dans lesquels les individus interagissent avec d’autres et sont exposés à des conditions matérielles et socioéconomiques particulières (quartier, milieu familial, milieu scolaire, lieu de travail…) ;</w:t>
      </w:r>
    </w:p>
    <w:p w14:paraId="0128C570" w14:textId="56125148" w:rsidR="20C3D657" w:rsidRPr="002A556F" w:rsidRDefault="20C3D657" w:rsidP="39FDA15F">
      <w:pPr>
        <w:pStyle w:val="Paragraphedeliste"/>
        <w:numPr>
          <w:ilvl w:val="0"/>
          <w:numId w:val="2"/>
        </w:numPr>
      </w:pPr>
      <w:r w:rsidRPr="002A556F">
        <w:rPr>
          <w:rFonts w:eastAsiaTheme="minorEastAsia"/>
        </w:rPr>
        <w:lastRenderedPageBreak/>
        <w:t>Les principaux systèmes administrés par l’Etat et ses partenaires, tels que le système éducatif, l’aménagement du territoire ou le système de santé ;</w:t>
      </w:r>
    </w:p>
    <w:p w14:paraId="0061B2DD" w14:textId="74C838FE" w:rsidR="20C3D657" w:rsidRPr="002A556F" w:rsidRDefault="20C3D657" w:rsidP="39FDA15F">
      <w:pPr>
        <w:pStyle w:val="Paragraphedeliste"/>
        <w:numPr>
          <w:ilvl w:val="0"/>
          <w:numId w:val="2"/>
        </w:numPr>
      </w:pPr>
      <w:r w:rsidRPr="002A556F">
        <w:rPr>
          <w:rFonts w:eastAsiaTheme="minorEastAsia"/>
        </w:rPr>
        <w:t xml:space="preserve">Le contexte global, formé d’ensemble macroscopiques qui influencent fortement la vie en société (contexte politique, économique, démographique, scientifique, </w:t>
      </w:r>
      <w:proofErr w:type="spellStart"/>
      <w:r w:rsidRPr="002A556F">
        <w:rPr>
          <w:rFonts w:eastAsiaTheme="minorEastAsia"/>
        </w:rPr>
        <w:t>etc</w:t>
      </w:r>
      <w:proofErr w:type="spellEnd"/>
      <w:r w:rsidRPr="002A556F">
        <w:rPr>
          <w:rFonts w:eastAsiaTheme="minorEastAsia"/>
        </w:rPr>
        <w:t>).</w:t>
      </w:r>
    </w:p>
    <w:p w14:paraId="76FA52B8" w14:textId="7C265004" w:rsidR="39FDA15F" w:rsidRPr="002A556F" w:rsidRDefault="39FDA15F" w:rsidP="0035336D">
      <w:pPr>
        <w:spacing w:after="180"/>
        <w:ind w:right="-20"/>
        <w:rPr>
          <w:b/>
          <w:bCs/>
        </w:rPr>
      </w:pPr>
    </w:p>
    <w:p w14:paraId="5B6F9A19" w14:textId="5784C7A9" w:rsidR="4265BD3B" w:rsidRPr="00913C8F" w:rsidRDefault="4265BD3B" w:rsidP="39FDA15F">
      <w:pPr>
        <w:spacing w:after="180"/>
        <w:ind w:left="-20" w:right="-20"/>
        <w:rPr>
          <w:b/>
          <w:bCs/>
          <w:i/>
        </w:rPr>
      </w:pPr>
      <w:r w:rsidRPr="002A556F">
        <w:rPr>
          <w:b/>
          <w:bCs/>
        </w:rPr>
        <w:t>Maladies non-transmissibles (et lutte contre les addictions)</w:t>
      </w:r>
      <w:r w:rsidR="005D432F">
        <w:rPr>
          <w:b/>
          <w:bCs/>
        </w:rPr>
        <w:t xml:space="preserve"> </w:t>
      </w:r>
      <w:r w:rsidR="005D432F" w:rsidRPr="00913C8F">
        <w:rPr>
          <w:b/>
          <w:bCs/>
          <w:i/>
        </w:rPr>
        <w:t>(art. 9, al. 1)</w:t>
      </w:r>
    </w:p>
    <w:p w14:paraId="0A27AB21" w14:textId="68656CB5" w:rsidR="4F0EC2E5" w:rsidRPr="002A556F" w:rsidRDefault="4F0EC2E5" w:rsidP="39FDA15F">
      <w:pPr>
        <w:spacing w:after="180"/>
        <w:ind w:left="-20" w:right="-20"/>
        <w:rPr>
          <w:rFonts w:eastAsiaTheme="minorEastAsia"/>
        </w:rPr>
      </w:pPr>
      <w:r w:rsidRPr="002A556F">
        <w:rPr>
          <w:rFonts w:eastAsiaTheme="minorEastAsia"/>
        </w:rPr>
        <w:t>En Suisse, où au moins 40% de la population adulte est en surpoids, quatre personnes sur cinq meurent des maladies telles que le diabète, les maladies cardiovasculaires et le cancer. Les coûts des soins de santé associés sont estimés à plus de 50 milliards de francs (55 milliards de dollars) par an, soit 80% des coûts totaux des soins de santé</w:t>
      </w:r>
      <w:r w:rsidR="0050487C" w:rsidRPr="002A556F">
        <w:rPr>
          <w:rStyle w:val="Appelnotedebasdep"/>
          <w:rFonts w:eastAsiaTheme="minorEastAsia"/>
        </w:rPr>
        <w:footnoteReference w:id="5"/>
      </w:r>
      <w:r w:rsidRPr="002A556F">
        <w:rPr>
          <w:rFonts w:eastAsiaTheme="minorEastAsia"/>
        </w:rPr>
        <w:t>.</w:t>
      </w:r>
    </w:p>
    <w:p w14:paraId="2C0558BF" w14:textId="79CB7731" w:rsidR="7F435EB1" w:rsidRPr="002A556F" w:rsidRDefault="7F435EB1" w:rsidP="39FDA15F">
      <w:pPr>
        <w:spacing w:after="180"/>
        <w:ind w:left="-20" w:right="-20"/>
        <w:rPr>
          <w:rFonts w:eastAsiaTheme="minorEastAsia"/>
        </w:rPr>
      </w:pPr>
      <w:r w:rsidRPr="002A556F">
        <w:rPr>
          <w:rFonts w:eastAsiaTheme="minorEastAsia"/>
        </w:rPr>
        <w:t xml:space="preserve">Selon l’Office fédéral de la santé publique, </w:t>
      </w:r>
      <w:r w:rsidR="2B38B2D9" w:rsidRPr="002A556F">
        <w:rPr>
          <w:rFonts w:eastAsiaTheme="minorEastAsia"/>
        </w:rPr>
        <w:t>les cinq maladies non-transmissibles les plus répandues sont le cancer, les maladies cardio-vasculaires, les affections chroniques des voies respiratoires, le diabète et les maladies musculo-squelettiques.</w:t>
      </w:r>
      <w:r w:rsidR="70442E6E" w:rsidRPr="002A556F">
        <w:rPr>
          <w:rFonts w:eastAsiaTheme="minorEastAsia"/>
        </w:rPr>
        <w:t xml:space="preserve"> </w:t>
      </w:r>
      <w:r w:rsidR="2B38B2D9" w:rsidRPr="002A556F">
        <w:rPr>
          <w:rFonts w:eastAsiaTheme="minorEastAsia"/>
        </w:rPr>
        <w:t>Un mode de vie sain permettrait d’éviter, ou</w:t>
      </w:r>
      <w:r w:rsidR="384C5774" w:rsidRPr="002A556F">
        <w:rPr>
          <w:rFonts w:eastAsiaTheme="minorEastAsia"/>
        </w:rPr>
        <w:t xml:space="preserve"> </w:t>
      </w:r>
      <w:r w:rsidR="2B38B2D9" w:rsidRPr="002A556F">
        <w:rPr>
          <w:rFonts w:eastAsiaTheme="minorEastAsia"/>
        </w:rPr>
        <w:t>du moins de retarder, plus de la moitié de ces maladies. Il vaut particulièrement la peine d’investir dans la promotion de la santé et la prévention dès les premières phases de la vie</w:t>
      </w:r>
      <w:r w:rsidR="0050487C" w:rsidRPr="002A556F">
        <w:rPr>
          <w:rStyle w:val="Appelnotedebasdep"/>
          <w:rFonts w:eastAsiaTheme="minorEastAsia"/>
        </w:rPr>
        <w:footnoteReference w:id="6"/>
      </w:r>
      <w:r w:rsidR="2B38B2D9" w:rsidRPr="002A556F">
        <w:rPr>
          <w:rFonts w:eastAsiaTheme="minorEastAsia"/>
        </w:rPr>
        <w:t>.</w:t>
      </w:r>
    </w:p>
    <w:p w14:paraId="6E95B660" w14:textId="5F087BCC" w:rsidR="0F969E05" w:rsidRPr="002A556F" w:rsidRDefault="0F969E05" w:rsidP="39FDA15F">
      <w:pPr>
        <w:rPr>
          <w:rFonts w:eastAsiaTheme="minorEastAsia"/>
          <w:i/>
          <w:iCs/>
        </w:rPr>
      </w:pPr>
      <w:r w:rsidRPr="002A556F">
        <w:rPr>
          <w:rFonts w:eastAsiaTheme="minorEastAsia"/>
          <w:i/>
          <w:iCs/>
        </w:rPr>
        <w:t>Quels sont les coûts pour l’économie et le système de santé de ces maladies non-transmissibles?</w:t>
      </w:r>
    </w:p>
    <w:p w14:paraId="4CC53C02" w14:textId="53694CCD" w:rsidR="39FDA15F" w:rsidRPr="002A556F" w:rsidRDefault="39FDA15F" w:rsidP="39FDA15F">
      <w:pPr>
        <w:rPr>
          <w:rFonts w:eastAsiaTheme="minorEastAsia"/>
        </w:rPr>
      </w:pPr>
    </w:p>
    <w:p w14:paraId="5AE97A4F" w14:textId="38B130A2" w:rsidR="0F969E05" w:rsidRPr="002A556F" w:rsidRDefault="0F969E05" w:rsidP="39FDA15F">
      <w:pPr>
        <w:rPr>
          <w:rFonts w:eastAsiaTheme="minorEastAsia"/>
        </w:rPr>
      </w:pPr>
      <w:r w:rsidRPr="002A556F">
        <w:rPr>
          <w:rFonts w:eastAsiaTheme="minorEastAsia"/>
        </w:rPr>
        <w:t>Toujours selon l’OFSP, 80 % des coûts de la santé sont dus à ces maladies. En 2011, ces dépenses se sont élevées à près de 52 milliards de francs</w:t>
      </w:r>
      <w:r w:rsidRPr="002A556F">
        <w:rPr>
          <w:rStyle w:val="Appelnotedebasdep"/>
          <w:rFonts w:eastAsiaTheme="minorEastAsia"/>
        </w:rPr>
        <w:footnoteReference w:id="7"/>
      </w:r>
      <w:r w:rsidRPr="002A556F">
        <w:rPr>
          <w:rFonts w:eastAsiaTheme="minorEastAsia"/>
        </w:rPr>
        <w:t>.</w:t>
      </w:r>
    </w:p>
    <w:p w14:paraId="2F76390E" w14:textId="349721CC" w:rsidR="39FDA15F" w:rsidRPr="002A556F" w:rsidRDefault="39FDA15F" w:rsidP="39FDA15F">
      <w:pPr>
        <w:rPr>
          <w:rFonts w:eastAsiaTheme="minorEastAsia"/>
        </w:rPr>
      </w:pPr>
    </w:p>
    <w:p w14:paraId="49340942" w14:textId="7D4721AA" w:rsidR="0F969E05" w:rsidRPr="002A556F" w:rsidRDefault="0F969E05" w:rsidP="39FDA15F">
      <w:pPr>
        <w:ind w:right="-20"/>
        <w:rPr>
          <w:rFonts w:eastAsiaTheme="minorEastAsia"/>
        </w:rPr>
      </w:pPr>
      <w:r w:rsidRPr="002A556F">
        <w:rPr>
          <w:rFonts w:eastAsiaTheme="minorEastAsia"/>
        </w:rPr>
        <w:t xml:space="preserve">Avec 25,6 milliards de francs (état en 2011), le traitement des cinq </w:t>
      </w:r>
      <w:r w:rsidR="2FA7A355" w:rsidRPr="002A556F">
        <w:rPr>
          <w:rFonts w:eastAsiaTheme="minorEastAsia"/>
        </w:rPr>
        <w:t>maladies non-transmissibles</w:t>
      </w:r>
      <w:r w:rsidRPr="002A556F">
        <w:rPr>
          <w:rFonts w:eastAsiaTheme="minorEastAsia"/>
        </w:rPr>
        <w:t xml:space="preserve"> les plus répandues (maladies cardio-vasculaires, diabète, </w:t>
      </w:r>
      <w:r w:rsidRPr="002A556F">
        <w:rPr>
          <w:rFonts w:eastAsiaTheme="minorEastAsia"/>
        </w:rPr>
        <w:lastRenderedPageBreak/>
        <w:t>cancer, affections chroniques des voies respiratoires et troubles musculo-squelettiques) représente chaque année près de 40 % des coûts directs de la santé en Suisse. Si l’on ajoute les maladies psychiques et la démence, cette valeur s’élève à 51 % de l’ensemble des coûts de santé.</w:t>
      </w:r>
    </w:p>
    <w:p w14:paraId="13CF8742" w14:textId="486D4A35" w:rsidR="39FDA15F" w:rsidRPr="002A556F" w:rsidRDefault="39FDA15F" w:rsidP="39FDA15F">
      <w:pPr>
        <w:ind w:right="-20"/>
        <w:rPr>
          <w:rFonts w:eastAsiaTheme="minorEastAsia"/>
        </w:rPr>
      </w:pPr>
    </w:p>
    <w:p w14:paraId="749DC616" w14:textId="44C08F2C" w:rsidR="76E9247C" w:rsidRPr="002A556F" w:rsidRDefault="76E9247C" w:rsidP="39FDA15F">
      <w:pPr>
        <w:ind w:right="-20"/>
        <w:rPr>
          <w:rFonts w:eastAsiaTheme="minorEastAsia"/>
        </w:rPr>
      </w:pPr>
      <w:r w:rsidRPr="002A556F">
        <w:rPr>
          <w:rFonts w:eastAsiaTheme="minorEastAsia"/>
        </w:rPr>
        <w:t>Au-delà des coûts directs pour le système de santé, s</w:t>
      </w:r>
      <w:r w:rsidR="0F969E05" w:rsidRPr="002A556F">
        <w:rPr>
          <w:rFonts w:eastAsiaTheme="minorEastAsia"/>
        </w:rPr>
        <w:t>i l’on ajoute les coûts indirects, p. ex. sous forme de pertes de productivité, les coûts pour l’économie atteignent 74,2 milliards de francs</w:t>
      </w:r>
      <w:r w:rsidR="0050487C" w:rsidRPr="002A556F">
        <w:rPr>
          <w:rStyle w:val="Appelnotedebasdep"/>
          <w:rFonts w:eastAsiaTheme="minorEastAsia"/>
        </w:rPr>
        <w:footnoteReference w:id="8"/>
      </w:r>
      <w:r w:rsidR="0F969E05" w:rsidRPr="002A556F">
        <w:rPr>
          <w:rFonts w:eastAsiaTheme="minorEastAsia"/>
        </w:rPr>
        <w:t>.</w:t>
      </w:r>
    </w:p>
    <w:p w14:paraId="00AA6FF9" w14:textId="79F2B3B1" w:rsidR="39FDA15F" w:rsidRPr="002A556F" w:rsidRDefault="39FDA15F" w:rsidP="39FDA15F">
      <w:pPr>
        <w:ind w:right="-20"/>
        <w:rPr>
          <w:rFonts w:eastAsiaTheme="minorEastAsia"/>
        </w:rPr>
      </w:pPr>
    </w:p>
    <w:p w14:paraId="0A809B42" w14:textId="6CC97C46" w:rsidR="1DC08B66" w:rsidRPr="002A556F" w:rsidRDefault="1DC08B66" w:rsidP="39FDA15F">
      <w:pPr>
        <w:ind w:right="-20"/>
        <w:rPr>
          <w:rFonts w:eastAsiaTheme="minorEastAsia"/>
        </w:rPr>
      </w:pPr>
      <w:r w:rsidRPr="002A556F">
        <w:rPr>
          <w:rFonts w:eastAsiaTheme="minorEastAsia"/>
        </w:rPr>
        <w:t>Or, on peut imaginer que ces coûts, en l’absence d’actions politiques, n’ont fait que s’accroître.</w:t>
      </w:r>
    </w:p>
    <w:p w14:paraId="55396CCA" w14:textId="3B5D079C" w:rsidR="007A10C4" w:rsidRPr="002A556F" w:rsidRDefault="007A10C4" w:rsidP="39FDA15F">
      <w:pPr>
        <w:ind w:right="-20"/>
        <w:rPr>
          <w:rFonts w:eastAsiaTheme="minorEastAsia"/>
        </w:rPr>
      </w:pPr>
    </w:p>
    <w:p w14:paraId="7AF9B10D" w14:textId="21F26577" w:rsidR="007A10C4" w:rsidRPr="002A556F" w:rsidRDefault="007A10C4" w:rsidP="39FDA15F">
      <w:pPr>
        <w:ind w:right="-20"/>
        <w:rPr>
          <w:rFonts w:eastAsiaTheme="minorEastAsia"/>
          <w:i/>
        </w:rPr>
      </w:pPr>
      <w:r w:rsidRPr="002A556F">
        <w:rPr>
          <w:rFonts w:eastAsiaTheme="minorEastAsia"/>
          <w:i/>
        </w:rPr>
        <w:t>Ajouter la lutte contre les addictions</w:t>
      </w:r>
    </w:p>
    <w:p w14:paraId="6B2B3DAD" w14:textId="77777777" w:rsidR="007A10C4" w:rsidRPr="002A556F" w:rsidRDefault="007A10C4" w:rsidP="39FDA15F">
      <w:pPr>
        <w:ind w:right="-20"/>
        <w:rPr>
          <w:rFonts w:eastAsiaTheme="minorEastAsia"/>
        </w:rPr>
      </w:pPr>
    </w:p>
    <w:p w14:paraId="6D9FF063" w14:textId="03EF2E41" w:rsidR="39FDA15F" w:rsidRPr="002A556F" w:rsidRDefault="007A10C4" w:rsidP="000E4017">
      <w:pPr>
        <w:ind w:right="-20"/>
        <w:rPr>
          <w:rFonts w:eastAsiaTheme="minorEastAsia"/>
        </w:rPr>
      </w:pPr>
      <w:r w:rsidRPr="002A556F">
        <w:rPr>
          <w:rFonts w:eastAsiaTheme="minorEastAsia"/>
        </w:rPr>
        <w:t>En matière de prévention et d</w:t>
      </w:r>
      <w:r w:rsidR="00146864" w:rsidRPr="002A556F">
        <w:rPr>
          <w:rFonts w:eastAsiaTheme="minorEastAsia"/>
        </w:rPr>
        <w:t>e promotion de la santé, il</w:t>
      </w:r>
      <w:r w:rsidRPr="002A556F">
        <w:rPr>
          <w:rFonts w:eastAsiaTheme="minorEastAsia"/>
        </w:rPr>
        <w:t xml:space="preserve"> paraît également </w:t>
      </w:r>
      <w:r w:rsidR="00146864" w:rsidRPr="002A556F">
        <w:rPr>
          <w:rFonts w:eastAsiaTheme="minorEastAsia"/>
        </w:rPr>
        <w:t>important de spécifier que l’Etat ne se limite pas à la lutte contre les abus de stupéfiants mais s’engage activement dans la</w:t>
      </w:r>
      <w:r w:rsidRPr="002A556F">
        <w:rPr>
          <w:rFonts w:eastAsiaTheme="minorEastAsia"/>
        </w:rPr>
        <w:t xml:space="preserve"> l</w:t>
      </w:r>
      <w:r w:rsidR="00146864" w:rsidRPr="002A556F">
        <w:rPr>
          <w:rFonts w:eastAsiaTheme="minorEastAsia"/>
        </w:rPr>
        <w:t>utte contre les addictions, de manière plus générale</w:t>
      </w:r>
      <w:r w:rsidR="00B57DC9" w:rsidRPr="002A556F">
        <w:rPr>
          <w:rFonts w:eastAsiaTheme="minorEastAsia"/>
        </w:rPr>
        <w:t xml:space="preserve">. La lutte contre </w:t>
      </w:r>
      <w:r w:rsidR="00146864" w:rsidRPr="002A556F">
        <w:rPr>
          <w:rFonts w:eastAsiaTheme="minorEastAsia"/>
        </w:rPr>
        <w:t>les addictions englobe</w:t>
      </w:r>
      <w:r w:rsidR="00B57DC9" w:rsidRPr="002A556F">
        <w:rPr>
          <w:rFonts w:eastAsiaTheme="minorEastAsia"/>
        </w:rPr>
        <w:t xml:space="preserve"> une approche plus large</w:t>
      </w:r>
      <w:r w:rsidR="000E4017" w:rsidRPr="002A556F">
        <w:rPr>
          <w:rFonts w:eastAsiaTheme="minorEastAsia"/>
        </w:rPr>
        <w:t>,</w:t>
      </w:r>
      <w:r w:rsidR="00146864" w:rsidRPr="002A556F">
        <w:rPr>
          <w:rFonts w:eastAsiaTheme="minorEastAsia"/>
        </w:rPr>
        <w:t xml:space="preserve"> notamment en matière d’actions</w:t>
      </w:r>
      <w:r w:rsidR="000E4017" w:rsidRPr="002A556F">
        <w:rPr>
          <w:rFonts w:eastAsiaTheme="minorEastAsia"/>
        </w:rPr>
        <w:t xml:space="preserve"> de prévent</w:t>
      </w:r>
      <w:r w:rsidR="00146864" w:rsidRPr="002A556F">
        <w:rPr>
          <w:rFonts w:eastAsiaTheme="minorEastAsia"/>
        </w:rPr>
        <w:t>ion et de promotion de la santé.</w:t>
      </w:r>
    </w:p>
    <w:p w14:paraId="506A5BB3" w14:textId="77777777" w:rsidR="000E4017" w:rsidRPr="002A556F" w:rsidRDefault="000E4017" w:rsidP="000E4017">
      <w:pPr>
        <w:ind w:right="-20"/>
        <w:rPr>
          <w:rFonts w:eastAsiaTheme="minorEastAsia"/>
        </w:rPr>
      </w:pPr>
    </w:p>
    <w:p w14:paraId="10D0CCC8" w14:textId="0F0F1126" w:rsidR="04B3D2D6" w:rsidRPr="002A556F" w:rsidRDefault="04B3D2D6" w:rsidP="39FDA15F">
      <w:pPr>
        <w:rPr>
          <w:b/>
          <w:bCs/>
        </w:rPr>
      </w:pPr>
      <w:r w:rsidRPr="002A556F">
        <w:rPr>
          <w:b/>
          <w:bCs/>
        </w:rPr>
        <w:t>La prise en compte des limites planétaires comme facteurs déterminants de la santé</w:t>
      </w:r>
      <w:r w:rsidR="005D432F">
        <w:rPr>
          <w:b/>
          <w:bCs/>
        </w:rPr>
        <w:t xml:space="preserve"> </w:t>
      </w:r>
      <w:r w:rsidR="005D432F" w:rsidRPr="00913C8F">
        <w:rPr>
          <w:b/>
          <w:bCs/>
          <w:i/>
        </w:rPr>
        <w:t>(art. 16, al. 1 lettre k)</w:t>
      </w:r>
    </w:p>
    <w:p w14:paraId="7DEB21F0" w14:textId="02589DA2" w:rsidR="000E4017" w:rsidRPr="002A556F" w:rsidRDefault="000E4017" w:rsidP="39FDA15F">
      <w:pPr>
        <w:rPr>
          <w:i/>
          <w:iCs/>
        </w:rPr>
      </w:pPr>
    </w:p>
    <w:p w14:paraId="1CA4049B" w14:textId="21DD6213" w:rsidR="00926AAF" w:rsidRPr="002A556F" w:rsidRDefault="00926AAF" w:rsidP="39FDA15F">
      <w:pPr>
        <w:rPr>
          <w:i/>
          <w:iCs/>
        </w:rPr>
      </w:pPr>
      <w:r w:rsidRPr="002A556F">
        <w:rPr>
          <w:i/>
          <w:iCs/>
        </w:rPr>
        <w:t>Limites planétaires</w:t>
      </w:r>
    </w:p>
    <w:p w14:paraId="6E382A9E" w14:textId="77777777" w:rsidR="00926AAF" w:rsidRPr="002A556F" w:rsidRDefault="00926AAF" w:rsidP="00926AAF">
      <w:pPr>
        <w:rPr>
          <w:iCs/>
        </w:rPr>
      </w:pPr>
    </w:p>
    <w:p w14:paraId="62129008" w14:textId="332FD982" w:rsidR="00926AAF" w:rsidRPr="002A556F" w:rsidRDefault="00926AAF" w:rsidP="00926AAF">
      <w:pPr>
        <w:rPr>
          <w:iCs/>
        </w:rPr>
      </w:pPr>
      <w:r w:rsidRPr="002A556F">
        <w:rPr>
          <w:iCs/>
        </w:rPr>
        <w:t>Les connaissances développées par plusieurs décennies de recherche en sciences de l’environnement ont permis d’identifier neuf domaines indispensables</w:t>
      </w:r>
      <w:r w:rsidR="00845A65" w:rsidRPr="002A556F">
        <w:rPr>
          <w:iCs/>
        </w:rPr>
        <w:t xml:space="preserve"> à la stabilité du fonctionnement de l’écosystème de notre planète</w:t>
      </w:r>
      <w:r w:rsidRPr="002A556F">
        <w:rPr>
          <w:iCs/>
        </w:rPr>
        <w:t>, pour lesquels un seuil limite de perturbation a été défini, en dessous duqu</w:t>
      </w:r>
      <w:r w:rsidR="00845A65" w:rsidRPr="002A556F">
        <w:rPr>
          <w:iCs/>
        </w:rPr>
        <w:t>el les conditions de la vie humaine</w:t>
      </w:r>
      <w:r w:rsidRPr="002A556F">
        <w:rPr>
          <w:iCs/>
        </w:rPr>
        <w:t xml:space="preserve"> seraient préservées. Parmi ces neuf limites inextensibles, six sont déjà dépassées : en z</w:t>
      </w:r>
      <w:r w:rsidR="00845A65" w:rsidRPr="002A556F">
        <w:rPr>
          <w:iCs/>
        </w:rPr>
        <w:t>one d’incertitude</w:t>
      </w:r>
      <w:r w:rsidRPr="002A556F">
        <w:rPr>
          <w:iCs/>
        </w:rPr>
        <w:t xml:space="preserve"> </w:t>
      </w:r>
      <w:r w:rsidR="00845A65" w:rsidRPr="002A556F">
        <w:rPr>
          <w:iCs/>
        </w:rPr>
        <w:t>ou à haut risque</w:t>
      </w:r>
      <w:r w:rsidRPr="002A556F">
        <w:rPr>
          <w:iCs/>
        </w:rPr>
        <w:t>, et menacent la pérennité des écosystèmes et de l’humanité : la dégradation de l’intégrité de la biosphère, la perturbation des cycles biogéochimiques du phosphore et de l’azote, l’accumulation de nouvelles entités, le changement climatique, la transformation des milieux terr</w:t>
      </w:r>
      <w:r w:rsidR="00845A65" w:rsidRPr="002A556F">
        <w:rPr>
          <w:iCs/>
        </w:rPr>
        <w:t>estres, ainsi que l’eau ve</w:t>
      </w:r>
      <w:r w:rsidR="002828CC" w:rsidRPr="002A556F">
        <w:rPr>
          <w:iCs/>
        </w:rPr>
        <w:t xml:space="preserve">rte (précipitations terrestres, </w:t>
      </w:r>
      <w:r w:rsidR="00845A65" w:rsidRPr="002A556F">
        <w:rPr>
          <w:iCs/>
        </w:rPr>
        <w:t xml:space="preserve">évapotranspiration et humidité </w:t>
      </w:r>
      <w:r w:rsidR="00845A65" w:rsidRPr="002A556F">
        <w:rPr>
          <w:iCs/>
        </w:rPr>
        <w:lastRenderedPageBreak/>
        <w:t>des sols)</w:t>
      </w:r>
      <w:r w:rsidRPr="002A556F">
        <w:rPr>
          <w:iCs/>
        </w:rPr>
        <w:t>. L’eau bleue (consommation d’eau douce), l’acidification des océans et la destruction de l’ozone stratosphérique sont considérées comme étant en</w:t>
      </w:r>
      <w:r w:rsidR="00845A65" w:rsidRPr="002A556F">
        <w:rPr>
          <w:iCs/>
        </w:rPr>
        <w:t xml:space="preserve">core sous la limite. À ce </w:t>
      </w:r>
      <w:r w:rsidRPr="002A556F">
        <w:rPr>
          <w:iCs/>
        </w:rPr>
        <w:t>jour, aucune limite n’a pu être quantifiée conce</w:t>
      </w:r>
      <w:r w:rsidR="00845A65" w:rsidRPr="002A556F">
        <w:rPr>
          <w:iCs/>
        </w:rPr>
        <w:t xml:space="preserve">rnant le rôle fonctionnel de </w:t>
      </w:r>
      <w:r w:rsidRPr="002A556F">
        <w:rPr>
          <w:iCs/>
        </w:rPr>
        <w:t>la diversité biologique et l’accumula</w:t>
      </w:r>
      <w:r w:rsidR="00845A65" w:rsidRPr="002A556F">
        <w:rPr>
          <w:iCs/>
        </w:rPr>
        <w:t>tion d’aérosols atmosphériques</w:t>
      </w:r>
      <w:r w:rsidR="002828CC" w:rsidRPr="002A556F">
        <w:rPr>
          <w:rStyle w:val="Appelnotedebasdep"/>
          <w:iCs/>
        </w:rPr>
        <w:footnoteReference w:id="9"/>
      </w:r>
      <w:r w:rsidRPr="002A556F">
        <w:rPr>
          <w:iCs/>
        </w:rPr>
        <w:t>.</w:t>
      </w:r>
    </w:p>
    <w:p w14:paraId="267415DE" w14:textId="77777777" w:rsidR="00926AAF" w:rsidRPr="002A556F" w:rsidRDefault="00926AAF" w:rsidP="00926AAF">
      <w:pPr>
        <w:rPr>
          <w:iCs/>
        </w:rPr>
      </w:pPr>
    </w:p>
    <w:p w14:paraId="2E51B609" w14:textId="5FCC310D" w:rsidR="00D21A69" w:rsidRPr="002A556F" w:rsidRDefault="00845A65" w:rsidP="00926AAF">
      <w:pPr>
        <w:rPr>
          <w:iCs/>
        </w:rPr>
      </w:pPr>
      <w:r w:rsidRPr="002A556F">
        <w:rPr>
          <w:iCs/>
        </w:rPr>
        <w:t>Or, l</w:t>
      </w:r>
      <w:r w:rsidR="00532BF6" w:rsidRPr="002A556F">
        <w:rPr>
          <w:iCs/>
        </w:rPr>
        <w:t>e</w:t>
      </w:r>
      <w:r w:rsidRPr="002A556F">
        <w:rPr>
          <w:iCs/>
        </w:rPr>
        <w:t>s perturbations du système</w:t>
      </w:r>
      <w:r w:rsidR="00532BF6" w:rsidRPr="002A556F">
        <w:rPr>
          <w:iCs/>
        </w:rPr>
        <w:t xml:space="preserve"> générées par l’activité de nos sociétés modernes ont un impact significatif sur la santé humaine. Elles menacent </w:t>
      </w:r>
      <w:r w:rsidR="00D21A69" w:rsidRPr="002A556F">
        <w:rPr>
          <w:iCs/>
        </w:rPr>
        <w:t xml:space="preserve">les </w:t>
      </w:r>
      <w:r w:rsidR="00532BF6" w:rsidRPr="002A556F">
        <w:rPr>
          <w:iCs/>
        </w:rPr>
        <w:t>déterminants les plus fondamentaux de la santé tels que l’accès à une</w:t>
      </w:r>
      <w:r w:rsidR="00D21A69" w:rsidRPr="002A556F">
        <w:rPr>
          <w:iCs/>
        </w:rPr>
        <w:t xml:space="preserve"> </w:t>
      </w:r>
      <w:r w:rsidR="00532BF6" w:rsidRPr="002A556F">
        <w:rPr>
          <w:iCs/>
        </w:rPr>
        <w:t>tempé</w:t>
      </w:r>
      <w:r w:rsidR="00D21A69" w:rsidRPr="002A556F">
        <w:rPr>
          <w:iCs/>
        </w:rPr>
        <w:t>rature atmosphérique soutenable</w:t>
      </w:r>
      <w:r w:rsidR="00532BF6" w:rsidRPr="002A556F">
        <w:rPr>
          <w:iCs/>
        </w:rPr>
        <w:t xml:space="preserve">, un </w:t>
      </w:r>
      <w:r w:rsidR="00D21A69" w:rsidRPr="002A556F">
        <w:rPr>
          <w:iCs/>
        </w:rPr>
        <w:t xml:space="preserve">air </w:t>
      </w:r>
      <w:r w:rsidR="00532BF6" w:rsidRPr="002A556F">
        <w:rPr>
          <w:iCs/>
        </w:rPr>
        <w:t>sain, de l’eau propre et une alimentation saine et en quantité suffisante,</w:t>
      </w:r>
      <w:r w:rsidR="00D21A69" w:rsidRPr="002A556F">
        <w:rPr>
          <w:iCs/>
        </w:rPr>
        <w:t xml:space="preserve"> </w:t>
      </w:r>
      <w:r w:rsidR="00532BF6" w:rsidRPr="002A556F">
        <w:rPr>
          <w:iCs/>
        </w:rPr>
        <w:t xml:space="preserve">ainsi qu’un cadre environnemental et </w:t>
      </w:r>
      <w:r w:rsidR="00D21A69" w:rsidRPr="002A556F">
        <w:rPr>
          <w:iCs/>
        </w:rPr>
        <w:t>social préservé et sécuritaire</w:t>
      </w:r>
      <w:r w:rsidR="002828CC" w:rsidRPr="002A556F">
        <w:rPr>
          <w:rStyle w:val="Appelnotedebasdep"/>
          <w:iCs/>
        </w:rPr>
        <w:footnoteReference w:id="10"/>
      </w:r>
      <w:r w:rsidR="00D21A69" w:rsidRPr="002A556F">
        <w:rPr>
          <w:iCs/>
        </w:rPr>
        <w:t xml:space="preserve">. Selon </w:t>
      </w:r>
      <w:r w:rsidR="00532BF6" w:rsidRPr="002A556F">
        <w:rPr>
          <w:iCs/>
        </w:rPr>
        <w:t xml:space="preserve">l’OMS, le changement climatique est la plus grande menace pour la </w:t>
      </w:r>
      <w:r w:rsidR="00D21A69" w:rsidRPr="002A556F">
        <w:rPr>
          <w:iCs/>
        </w:rPr>
        <w:t xml:space="preserve">santé à </w:t>
      </w:r>
      <w:r w:rsidR="00532BF6" w:rsidRPr="002A556F">
        <w:rPr>
          <w:iCs/>
        </w:rPr>
        <w:t>laqu</w:t>
      </w:r>
      <w:r w:rsidR="00926AAF" w:rsidRPr="002A556F">
        <w:rPr>
          <w:iCs/>
        </w:rPr>
        <w:t>elle l’humanité est confrontée</w:t>
      </w:r>
      <w:r w:rsidR="002828CC" w:rsidRPr="002A556F">
        <w:rPr>
          <w:iCs/>
        </w:rPr>
        <w:t xml:space="preserve">. </w:t>
      </w:r>
    </w:p>
    <w:p w14:paraId="41052B0E" w14:textId="77777777" w:rsidR="00D21A69" w:rsidRPr="002A556F" w:rsidRDefault="00D21A69" w:rsidP="00926AAF">
      <w:pPr>
        <w:rPr>
          <w:iCs/>
        </w:rPr>
      </w:pPr>
    </w:p>
    <w:p w14:paraId="2DF1C405" w14:textId="40EE131A" w:rsidR="00D21A69" w:rsidRPr="002A556F" w:rsidRDefault="00532BF6" w:rsidP="00926AAF">
      <w:pPr>
        <w:rPr>
          <w:iCs/>
        </w:rPr>
      </w:pPr>
      <w:r w:rsidRPr="002A556F">
        <w:rPr>
          <w:iCs/>
        </w:rPr>
        <w:t xml:space="preserve">Le rapport du Lancet </w:t>
      </w:r>
      <w:proofErr w:type="spellStart"/>
      <w:r w:rsidRPr="002A556F">
        <w:rPr>
          <w:iCs/>
        </w:rPr>
        <w:t>Cou</w:t>
      </w:r>
      <w:r w:rsidR="00926AAF" w:rsidRPr="002A556F">
        <w:rPr>
          <w:iCs/>
        </w:rPr>
        <w:t>ntdown</w:t>
      </w:r>
      <w:proofErr w:type="spellEnd"/>
      <w:r w:rsidR="00926AAF" w:rsidRPr="002A556F">
        <w:rPr>
          <w:iCs/>
        </w:rPr>
        <w:t xml:space="preserve"> 2020</w:t>
      </w:r>
      <w:r w:rsidR="00D21A69" w:rsidRPr="002A556F">
        <w:rPr>
          <w:iCs/>
        </w:rPr>
        <w:t xml:space="preserve"> </w:t>
      </w:r>
      <w:r w:rsidRPr="002A556F">
        <w:rPr>
          <w:iCs/>
        </w:rPr>
        <w:t>en dresse un état des lieux.</w:t>
      </w:r>
      <w:r w:rsidR="00D21A69" w:rsidRPr="002A556F">
        <w:rPr>
          <w:iCs/>
        </w:rPr>
        <w:t xml:space="preserve"> Il décrit </w:t>
      </w:r>
      <w:r w:rsidRPr="002A556F">
        <w:rPr>
          <w:iCs/>
        </w:rPr>
        <w:t xml:space="preserve">une augmentation des </w:t>
      </w:r>
      <w:r w:rsidR="00D21A69" w:rsidRPr="002A556F">
        <w:rPr>
          <w:iCs/>
        </w:rPr>
        <w:t xml:space="preserve">vagues de </w:t>
      </w:r>
      <w:r w:rsidRPr="002A556F">
        <w:rPr>
          <w:iCs/>
        </w:rPr>
        <w:t>c</w:t>
      </w:r>
      <w:r w:rsidR="002828CC" w:rsidRPr="002A556F">
        <w:rPr>
          <w:iCs/>
        </w:rPr>
        <w:t xml:space="preserve">haleur, des feux de forêts, des </w:t>
      </w:r>
      <w:r w:rsidRPr="002A556F">
        <w:rPr>
          <w:iCs/>
        </w:rPr>
        <w:t>sécheresses, des inondations, des phén</w:t>
      </w:r>
      <w:r w:rsidR="00D21A69" w:rsidRPr="002A556F">
        <w:rPr>
          <w:iCs/>
        </w:rPr>
        <w:t>omènes météorologiques extrêmes</w:t>
      </w:r>
      <w:r w:rsidR="002828CC" w:rsidRPr="002A556F">
        <w:rPr>
          <w:iCs/>
        </w:rPr>
        <w:t xml:space="preserve"> </w:t>
      </w:r>
      <w:r w:rsidRPr="002A556F">
        <w:rPr>
          <w:iCs/>
        </w:rPr>
        <w:t xml:space="preserve">et les répercussions majeures que </w:t>
      </w:r>
      <w:r w:rsidR="00D21A69" w:rsidRPr="002A556F">
        <w:rPr>
          <w:iCs/>
        </w:rPr>
        <w:t xml:space="preserve">ceux-ci </w:t>
      </w:r>
      <w:r w:rsidRPr="002A556F">
        <w:rPr>
          <w:iCs/>
        </w:rPr>
        <w:t xml:space="preserve">ont sur </w:t>
      </w:r>
      <w:r w:rsidR="002828CC" w:rsidRPr="002A556F">
        <w:rPr>
          <w:iCs/>
        </w:rPr>
        <w:t xml:space="preserve">la santé des populations </w:t>
      </w:r>
      <w:r w:rsidRPr="002A556F">
        <w:rPr>
          <w:iCs/>
        </w:rPr>
        <w:t>actuel</w:t>
      </w:r>
      <w:r w:rsidR="00D21A69" w:rsidRPr="002A556F">
        <w:rPr>
          <w:iCs/>
        </w:rPr>
        <w:t>les et futures</w:t>
      </w:r>
      <w:r w:rsidR="002828CC" w:rsidRPr="002A556F">
        <w:rPr>
          <w:rStyle w:val="Appelnotedebasdep"/>
          <w:iCs/>
        </w:rPr>
        <w:footnoteReference w:id="11"/>
      </w:r>
      <w:r w:rsidR="0092280F" w:rsidRPr="002A556F">
        <w:rPr>
          <w:iCs/>
        </w:rPr>
        <w:t>.</w:t>
      </w:r>
      <w:r w:rsidR="002828CC" w:rsidRPr="002A556F">
        <w:rPr>
          <w:iCs/>
        </w:rPr>
        <w:t xml:space="preserve"> </w:t>
      </w:r>
      <w:r w:rsidR="00D21A69" w:rsidRPr="002A556F">
        <w:rPr>
          <w:iCs/>
        </w:rPr>
        <w:t xml:space="preserve">D’un point de vue plus global, ce rapport rapporte une </w:t>
      </w:r>
      <w:r w:rsidRPr="002A556F">
        <w:rPr>
          <w:iCs/>
        </w:rPr>
        <w:t xml:space="preserve">augmentation des stress thermiques </w:t>
      </w:r>
      <w:r w:rsidR="00D21A69" w:rsidRPr="002A556F">
        <w:rPr>
          <w:iCs/>
        </w:rPr>
        <w:t xml:space="preserve">et hydriques, des maladies </w:t>
      </w:r>
      <w:r w:rsidRPr="002A556F">
        <w:rPr>
          <w:iCs/>
        </w:rPr>
        <w:t>cardiovasculair</w:t>
      </w:r>
      <w:r w:rsidR="00D21A69" w:rsidRPr="002A556F">
        <w:rPr>
          <w:iCs/>
        </w:rPr>
        <w:t>es et pulmonaires et encore l’augmentation de certaines</w:t>
      </w:r>
      <w:r w:rsidRPr="002A556F">
        <w:rPr>
          <w:iCs/>
        </w:rPr>
        <w:t xml:space="preserve"> </w:t>
      </w:r>
      <w:r w:rsidR="00D21A69" w:rsidRPr="002A556F">
        <w:rPr>
          <w:iCs/>
        </w:rPr>
        <w:t>maladies infectieuses</w:t>
      </w:r>
      <w:r w:rsidR="002A556F" w:rsidRPr="002A556F">
        <w:rPr>
          <w:iCs/>
        </w:rPr>
        <w:t>.</w:t>
      </w:r>
    </w:p>
    <w:p w14:paraId="085FAE88" w14:textId="77777777" w:rsidR="002A556F" w:rsidRPr="002A556F" w:rsidRDefault="002A556F" w:rsidP="00926AAF">
      <w:pPr>
        <w:rPr>
          <w:iCs/>
        </w:rPr>
      </w:pPr>
    </w:p>
    <w:p w14:paraId="3E4732E5" w14:textId="79F9C3F4" w:rsidR="00926AAF" w:rsidRPr="002A556F" w:rsidRDefault="00D21A69" w:rsidP="00926AAF">
      <w:pPr>
        <w:rPr>
          <w:iCs/>
        </w:rPr>
      </w:pPr>
      <w:r w:rsidRPr="002A556F">
        <w:rPr>
          <w:iCs/>
        </w:rPr>
        <w:t>Parmi les autres conséquences du dépassement des limites planétaires, l</w:t>
      </w:r>
      <w:r w:rsidR="00926AAF" w:rsidRPr="002A556F">
        <w:rPr>
          <w:iCs/>
        </w:rPr>
        <w:t xml:space="preserve">e rapport du Lancet </w:t>
      </w:r>
      <w:proofErr w:type="spellStart"/>
      <w:r w:rsidR="00926AAF" w:rsidRPr="002A556F">
        <w:rPr>
          <w:iCs/>
        </w:rPr>
        <w:t>Countdown</w:t>
      </w:r>
      <w:proofErr w:type="spellEnd"/>
      <w:r w:rsidR="00926AAF" w:rsidRPr="002A556F">
        <w:rPr>
          <w:iCs/>
        </w:rPr>
        <w:t xml:space="preserve"> 2020 d</w:t>
      </w:r>
      <w:r w:rsidRPr="002A556F">
        <w:rPr>
          <w:iCs/>
        </w:rPr>
        <w:t xml:space="preserve">écrit encore l’augmentation des </w:t>
      </w:r>
      <w:r w:rsidR="00926AAF" w:rsidRPr="002A556F">
        <w:rPr>
          <w:iCs/>
        </w:rPr>
        <w:t>catastrophes naturelles, des conflits, des migrations et de leurs conséquences su</w:t>
      </w:r>
      <w:r w:rsidRPr="002A556F">
        <w:rPr>
          <w:iCs/>
        </w:rPr>
        <w:t>r la santé physique et mentale</w:t>
      </w:r>
      <w:r w:rsidR="002A556F" w:rsidRPr="002A556F">
        <w:rPr>
          <w:rStyle w:val="Appelnotedebasdep"/>
          <w:iCs/>
        </w:rPr>
        <w:footnoteReference w:id="12"/>
      </w:r>
      <w:r w:rsidR="00926AAF" w:rsidRPr="002A556F">
        <w:rPr>
          <w:iCs/>
        </w:rPr>
        <w:t>.</w:t>
      </w:r>
    </w:p>
    <w:p w14:paraId="4A65FF07" w14:textId="77777777" w:rsidR="00D21A69" w:rsidRPr="002A556F" w:rsidRDefault="00D21A69" w:rsidP="00926AAF">
      <w:pPr>
        <w:rPr>
          <w:iCs/>
        </w:rPr>
      </w:pPr>
    </w:p>
    <w:p w14:paraId="547EBAA6" w14:textId="543D2072" w:rsidR="000E4017" w:rsidRPr="002A556F" w:rsidRDefault="00926AAF" w:rsidP="00926AAF">
      <w:pPr>
        <w:rPr>
          <w:iCs/>
        </w:rPr>
      </w:pPr>
      <w:r w:rsidRPr="002A556F">
        <w:rPr>
          <w:iCs/>
        </w:rPr>
        <w:t>Conjointement au changement cli</w:t>
      </w:r>
      <w:r w:rsidR="00D21A69" w:rsidRPr="002A556F">
        <w:rPr>
          <w:iCs/>
        </w:rPr>
        <w:t xml:space="preserve">matique, le mode de vie moderne </w:t>
      </w:r>
      <w:r w:rsidRPr="002A556F">
        <w:rPr>
          <w:iCs/>
        </w:rPr>
        <w:t>impacte la santé humaine par d’autres voies,</w:t>
      </w:r>
      <w:r w:rsidR="00D21A69" w:rsidRPr="002A556F">
        <w:rPr>
          <w:iCs/>
        </w:rPr>
        <w:t xml:space="preserve"> notamment en raison de </w:t>
      </w:r>
      <w:r w:rsidRPr="002A556F">
        <w:rPr>
          <w:iCs/>
        </w:rPr>
        <w:t>la sédentarisation, des habitudes alime</w:t>
      </w:r>
      <w:r w:rsidR="00D21A69" w:rsidRPr="002A556F">
        <w:rPr>
          <w:iCs/>
        </w:rPr>
        <w:t xml:space="preserve">ntaires déséquilibrées et parmi </w:t>
      </w:r>
      <w:r w:rsidRPr="002A556F">
        <w:rPr>
          <w:iCs/>
        </w:rPr>
        <w:t xml:space="preserve">d’autres des effets directs de la pollution. </w:t>
      </w:r>
      <w:r w:rsidR="00D21A69" w:rsidRPr="002A556F">
        <w:rPr>
          <w:iCs/>
        </w:rPr>
        <w:t xml:space="preserve">Cela a conduit à l’émergence et </w:t>
      </w:r>
      <w:r w:rsidRPr="002A556F">
        <w:rPr>
          <w:iCs/>
        </w:rPr>
        <w:t xml:space="preserve">à </w:t>
      </w:r>
      <w:r w:rsidRPr="002A556F">
        <w:rPr>
          <w:iCs/>
        </w:rPr>
        <w:lastRenderedPageBreak/>
        <w:t>l’expansion de nombreuses maladies non</w:t>
      </w:r>
      <w:r w:rsidR="00D21A69" w:rsidRPr="002A556F">
        <w:rPr>
          <w:iCs/>
        </w:rPr>
        <w:t xml:space="preserve"> transmissibles (MNT), dont les </w:t>
      </w:r>
      <w:r w:rsidRPr="002A556F">
        <w:rPr>
          <w:iCs/>
        </w:rPr>
        <w:t>maladies cardiovasculaires, l’obésité, le diabè</w:t>
      </w:r>
      <w:r w:rsidR="00D21A69" w:rsidRPr="002A556F">
        <w:rPr>
          <w:iCs/>
        </w:rPr>
        <w:t xml:space="preserve">te, l’asthme et autres maladies </w:t>
      </w:r>
      <w:r w:rsidRPr="002A556F">
        <w:rPr>
          <w:iCs/>
        </w:rPr>
        <w:t>pulmonaires chroniques, certaine</w:t>
      </w:r>
      <w:r w:rsidR="00D21A69" w:rsidRPr="002A556F">
        <w:rPr>
          <w:iCs/>
        </w:rPr>
        <w:t xml:space="preserve">s maladies rénales ou encore de </w:t>
      </w:r>
      <w:r w:rsidRPr="002A556F">
        <w:rPr>
          <w:iCs/>
        </w:rPr>
        <w:t>nombreux cancers et pathologies ment</w:t>
      </w:r>
      <w:r w:rsidR="00D21A69" w:rsidRPr="002A556F">
        <w:rPr>
          <w:iCs/>
        </w:rPr>
        <w:t xml:space="preserve">ales. Les MNT sont responsables </w:t>
      </w:r>
      <w:r w:rsidRPr="002A556F">
        <w:rPr>
          <w:iCs/>
        </w:rPr>
        <w:t>de 40,5 millions de morts prématurées pa</w:t>
      </w:r>
      <w:r w:rsidR="00D21A69" w:rsidRPr="002A556F">
        <w:rPr>
          <w:iCs/>
        </w:rPr>
        <w:t xml:space="preserve">r an, soit 71 % de la mortalité </w:t>
      </w:r>
      <w:r w:rsidRPr="002A556F">
        <w:rPr>
          <w:iCs/>
        </w:rPr>
        <w:t>mondiale (2016), dont 42 % surviennent avan</w:t>
      </w:r>
      <w:r w:rsidR="00D21A69" w:rsidRPr="002A556F">
        <w:rPr>
          <w:iCs/>
        </w:rPr>
        <w:t xml:space="preserve">t l’âge de 70 ans. En Suisse, </w:t>
      </w:r>
      <w:r w:rsidRPr="002A556F">
        <w:rPr>
          <w:iCs/>
        </w:rPr>
        <w:t>80 % du budget de la santé est alloué aux</w:t>
      </w:r>
      <w:r w:rsidR="00D21A69" w:rsidRPr="002A556F">
        <w:rPr>
          <w:iCs/>
        </w:rPr>
        <w:t xml:space="preserve"> MNT, soit près de 50 milliards </w:t>
      </w:r>
      <w:r w:rsidR="0092280F" w:rsidRPr="002A556F">
        <w:rPr>
          <w:iCs/>
        </w:rPr>
        <w:t>de francs suisses en 2013</w:t>
      </w:r>
      <w:r w:rsidR="0092280F" w:rsidRPr="002A556F">
        <w:rPr>
          <w:rStyle w:val="Appelnotedebasdep"/>
          <w:iCs/>
        </w:rPr>
        <w:footnoteReference w:id="13"/>
      </w:r>
      <w:r w:rsidR="00D21A69" w:rsidRPr="002A556F">
        <w:rPr>
          <w:iCs/>
        </w:rPr>
        <w:t xml:space="preserve">. </w:t>
      </w:r>
      <w:r w:rsidRPr="002A556F">
        <w:rPr>
          <w:iCs/>
        </w:rPr>
        <w:t>À elle seule, la pollution d’</w:t>
      </w:r>
      <w:r w:rsidR="0092280F" w:rsidRPr="002A556F">
        <w:rPr>
          <w:iCs/>
        </w:rPr>
        <w:t xml:space="preserve">origine humaine est responsable </w:t>
      </w:r>
      <w:r w:rsidRPr="002A556F">
        <w:rPr>
          <w:iCs/>
        </w:rPr>
        <w:t>d’environ 9 millions de morts prématurées par</w:t>
      </w:r>
      <w:r w:rsidR="00D21A69" w:rsidRPr="002A556F">
        <w:rPr>
          <w:iCs/>
        </w:rPr>
        <w:t xml:space="preserve"> an (2015) au niveau</w:t>
      </w:r>
      <w:r w:rsidR="0092280F" w:rsidRPr="002A556F">
        <w:rPr>
          <w:iCs/>
        </w:rPr>
        <w:t xml:space="preserve"> mondial</w:t>
      </w:r>
      <w:r w:rsidR="00D21A69" w:rsidRPr="002A556F">
        <w:rPr>
          <w:iCs/>
        </w:rPr>
        <w:t>.</w:t>
      </w:r>
      <w:r w:rsidR="0092280F" w:rsidRPr="002A556F">
        <w:rPr>
          <w:iCs/>
        </w:rPr>
        <w:t xml:space="preserve"> </w:t>
      </w:r>
      <w:r w:rsidRPr="002A556F">
        <w:rPr>
          <w:iCs/>
        </w:rPr>
        <w:t>La perte de biodiversité et l’affaiblissem</w:t>
      </w:r>
      <w:r w:rsidR="0092280F" w:rsidRPr="002A556F">
        <w:rPr>
          <w:iCs/>
        </w:rPr>
        <w:t xml:space="preserve">ent des services écosystémiques </w:t>
      </w:r>
      <w:r w:rsidRPr="002A556F">
        <w:rPr>
          <w:iCs/>
        </w:rPr>
        <w:t>nuisent aussi gravement à la santé humaine. Ils con</w:t>
      </w:r>
      <w:r w:rsidR="0092280F" w:rsidRPr="002A556F">
        <w:rPr>
          <w:iCs/>
        </w:rPr>
        <w:t xml:space="preserve">duisent </w:t>
      </w:r>
      <w:r w:rsidRPr="002A556F">
        <w:rPr>
          <w:iCs/>
        </w:rPr>
        <w:t xml:space="preserve">entre autres à la dégradation de la qualité </w:t>
      </w:r>
      <w:r w:rsidR="0092280F" w:rsidRPr="002A556F">
        <w:rPr>
          <w:iCs/>
        </w:rPr>
        <w:t xml:space="preserve">de l’eau potable et à la baisse </w:t>
      </w:r>
      <w:r w:rsidRPr="002A556F">
        <w:rPr>
          <w:iCs/>
        </w:rPr>
        <w:t>de production alimentaire, notamment p</w:t>
      </w:r>
      <w:r w:rsidR="0092280F" w:rsidRPr="002A556F">
        <w:rPr>
          <w:iCs/>
        </w:rPr>
        <w:t xml:space="preserve">ar la perte des pollinisateurs, dont 75 % de </w:t>
      </w:r>
      <w:r w:rsidRPr="002A556F">
        <w:rPr>
          <w:iCs/>
        </w:rPr>
        <w:t>l’agriculture dépend, par l</w:t>
      </w:r>
      <w:r w:rsidR="0092280F" w:rsidRPr="002A556F">
        <w:rPr>
          <w:iCs/>
        </w:rPr>
        <w:t xml:space="preserve">a dérégulation des ravageurs et </w:t>
      </w:r>
      <w:r w:rsidRPr="002A556F">
        <w:rPr>
          <w:iCs/>
        </w:rPr>
        <w:t>par l’appauvrissement des sols en nutriments et</w:t>
      </w:r>
      <w:r w:rsidR="0092280F" w:rsidRPr="002A556F">
        <w:rPr>
          <w:iCs/>
        </w:rPr>
        <w:t xml:space="preserve"> en microfaune. L’érosion de la </w:t>
      </w:r>
      <w:r w:rsidRPr="002A556F">
        <w:rPr>
          <w:iCs/>
        </w:rPr>
        <w:t>biodiversité contribue égal</w:t>
      </w:r>
      <w:r w:rsidR="0092280F" w:rsidRPr="002A556F">
        <w:rPr>
          <w:iCs/>
        </w:rPr>
        <w:t xml:space="preserve">ement à la diminution des puits </w:t>
      </w:r>
      <w:r w:rsidRPr="002A556F">
        <w:rPr>
          <w:iCs/>
        </w:rPr>
        <w:t>de carbone, qui tamponnent les émissi</w:t>
      </w:r>
      <w:r w:rsidR="0092280F" w:rsidRPr="002A556F">
        <w:rPr>
          <w:iCs/>
        </w:rPr>
        <w:t xml:space="preserve">ons anthropogéniques (d’origine </w:t>
      </w:r>
      <w:r w:rsidRPr="002A556F">
        <w:rPr>
          <w:iCs/>
        </w:rPr>
        <w:t xml:space="preserve">humaine) de carbone à hauteur de 5,6 </w:t>
      </w:r>
      <w:r w:rsidR="0092280F" w:rsidRPr="002A556F">
        <w:rPr>
          <w:iCs/>
        </w:rPr>
        <w:t xml:space="preserve">Gt, mais aussi à l’augmentation </w:t>
      </w:r>
      <w:r w:rsidRPr="002A556F">
        <w:rPr>
          <w:iCs/>
        </w:rPr>
        <w:t xml:space="preserve">des maladies infectieuses émergentes </w:t>
      </w:r>
      <w:r w:rsidR="0092280F" w:rsidRPr="002A556F">
        <w:rPr>
          <w:iCs/>
        </w:rPr>
        <w:t xml:space="preserve">et </w:t>
      </w:r>
      <w:proofErr w:type="spellStart"/>
      <w:r w:rsidR="0092280F" w:rsidRPr="002A556F">
        <w:rPr>
          <w:iCs/>
        </w:rPr>
        <w:t>réémergentes</w:t>
      </w:r>
      <w:proofErr w:type="spellEnd"/>
      <w:r w:rsidR="0092280F" w:rsidRPr="002A556F">
        <w:rPr>
          <w:iCs/>
        </w:rPr>
        <w:t xml:space="preserve">, et encore à la </w:t>
      </w:r>
      <w:r w:rsidRPr="002A556F">
        <w:rPr>
          <w:iCs/>
        </w:rPr>
        <w:t>perte de représentations identitaires, c</w:t>
      </w:r>
      <w:r w:rsidR="0092280F" w:rsidRPr="002A556F">
        <w:rPr>
          <w:iCs/>
        </w:rPr>
        <w:t xml:space="preserve">ulturelles, </w:t>
      </w:r>
      <w:proofErr w:type="spellStart"/>
      <w:r w:rsidR="0092280F" w:rsidRPr="002A556F">
        <w:rPr>
          <w:iCs/>
        </w:rPr>
        <w:t>récréationnelles</w:t>
      </w:r>
      <w:proofErr w:type="spellEnd"/>
      <w:r w:rsidR="0092280F" w:rsidRPr="002A556F">
        <w:rPr>
          <w:iCs/>
        </w:rPr>
        <w:t xml:space="preserve"> et </w:t>
      </w:r>
      <w:r w:rsidRPr="002A556F">
        <w:rPr>
          <w:iCs/>
        </w:rPr>
        <w:t>spirituelles</w:t>
      </w:r>
      <w:r w:rsidR="002A556F" w:rsidRPr="002A556F">
        <w:rPr>
          <w:rStyle w:val="Appelnotedebasdep"/>
          <w:iCs/>
        </w:rPr>
        <w:footnoteReference w:id="14"/>
      </w:r>
      <w:r w:rsidR="0092280F" w:rsidRPr="002A556F">
        <w:rPr>
          <w:iCs/>
        </w:rPr>
        <w:t>.</w:t>
      </w:r>
    </w:p>
    <w:p w14:paraId="00B7C566" w14:textId="31FDC6AE" w:rsidR="39FDA15F" w:rsidRPr="002A556F" w:rsidRDefault="39FDA15F" w:rsidP="39FDA15F">
      <w:pPr>
        <w:rPr>
          <w:i/>
          <w:iCs/>
        </w:rPr>
      </w:pPr>
    </w:p>
    <w:p w14:paraId="081C2E96" w14:textId="1E582576" w:rsidR="04B3D2D6" w:rsidRPr="00913C8F" w:rsidRDefault="04B3D2D6" w:rsidP="39FDA15F">
      <w:pPr>
        <w:rPr>
          <w:i/>
          <w:iCs/>
        </w:rPr>
      </w:pPr>
      <w:r w:rsidRPr="002A556F">
        <w:rPr>
          <w:b/>
          <w:bCs/>
        </w:rPr>
        <w:t>L’exposition aux perturbateurs endocriniens, en particulier des fœtus et des jeunes enfants</w:t>
      </w:r>
      <w:r w:rsidR="005D432F">
        <w:rPr>
          <w:b/>
          <w:bCs/>
        </w:rPr>
        <w:t xml:space="preserve"> </w:t>
      </w:r>
      <w:r w:rsidR="005D432F" w:rsidRPr="00913C8F">
        <w:rPr>
          <w:b/>
          <w:bCs/>
          <w:i/>
        </w:rPr>
        <w:t>(art. 16, al. 1 lettre l) )</w:t>
      </w:r>
    </w:p>
    <w:p w14:paraId="2C488C6C" w14:textId="70DF65D6" w:rsidR="39FDA15F" w:rsidRPr="002A556F" w:rsidRDefault="39FDA15F" w:rsidP="39FDA15F">
      <w:pPr>
        <w:rPr>
          <w:i/>
          <w:iCs/>
        </w:rPr>
      </w:pPr>
    </w:p>
    <w:p w14:paraId="1D6A3963" w14:textId="77777777" w:rsidR="004F7979" w:rsidRDefault="009E0080" w:rsidP="009E0080">
      <w:pPr>
        <w:rPr>
          <w:iCs/>
        </w:rPr>
      </w:pPr>
      <w:r w:rsidRPr="002A556F">
        <w:rPr>
          <w:iCs/>
        </w:rPr>
        <w:t>Les perturbateurs endocriniens constituent un enjeu de santé</w:t>
      </w:r>
      <w:r w:rsidR="002A556F" w:rsidRPr="002A556F">
        <w:rPr>
          <w:iCs/>
        </w:rPr>
        <w:t xml:space="preserve"> </w:t>
      </w:r>
      <w:r w:rsidRPr="002A556F">
        <w:rPr>
          <w:iCs/>
        </w:rPr>
        <w:t xml:space="preserve">environnementale important. S’il est illusoire de viser leur élimination totale de nos environnements de vie, tant ils sont nombreux et omniprésents (jouets, meubles, emballages, vêtements, produits d’hygiène, de nettoyage, etc.), il est néanmoins possible d’agir à plusieurs niveaux pour limiter leur présence, et donc notre exposition. </w:t>
      </w:r>
    </w:p>
    <w:p w14:paraId="108DAD77" w14:textId="77777777" w:rsidR="004F7979" w:rsidRDefault="004F7979" w:rsidP="009E0080">
      <w:pPr>
        <w:rPr>
          <w:iCs/>
        </w:rPr>
      </w:pPr>
    </w:p>
    <w:p w14:paraId="6F7671D3" w14:textId="67A06D4A" w:rsidR="009D2872" w:rsidRPr="002A556F" w:rsidRDefault="009E0080" w:rsidP="009E0080">
      <w:pPr>
        <w:rPr>
          <w:iCs/>
        </w:rPr>
      </w:pPr>
      <w:r w:rsidRPr="002A556F">
        <w:rPr>
          <w:iCs/>
        </w:rPr>
        <w:t xml:space="preserve">Les enfants étant particulièrement vulnérables aux perturbateurs endocriniens, car ils sont à un âge où les organes se forment ce qui nécessite l’action de leurs hormones, il est essentiel de les préserver en </w:t>
      </w:r>
      <w:r w:rsidR="009D2872" w:rsidRPr="002A556F">
        <w:rPr>
          <w:iCs/>
        </w:rPr>
        <w:t xml:space="preserve">priorité par un </w:t>
      </w:r>
      <w:r w:rsidR="009D2872" w:rsidRPr="002A556F">
        <w:rPr>
          <w:iCs/>
        </w:rPr>
        <w:lastRenderedPageBreak/>
        <w:t>renforcement de la prévention et de la promotion de la santé auprès de certains publics-cibles</w:t>
      </w:r>
      <w:r w:rsidR="002416E3" w:rsidRPr="002A556F">
        <w:rPr>
          <w:rStyle w:val="Appelnotedebasdep"/>
          <w:iCs/>
        </w:rPr>
        <w:footnoteReference w:id="15"/>
      </w:r>
      <w:r w:rsidR="009D2872" w:rsidRPr="002A556F">
        <w:rPr>
          <w:iCs/>
        </w:rPr>
        <w:t>.</w:t>
      </w:r>
    </w:p>
    <w:p w14:paraId="36356858" w14:textId="3F38879D" w:rsidR="009E0080" w:rsidRPr="002A556F" w:rsidRDefault="009E0080" w:rsidP="39FDA15F">
      <w:pPr>
        <w:rPr>
          <w:iCs/>
        </w:rPr>
      </w:pPr>
    </w:p>
    <w:p w14:paraId="3E97D9EE" w14:textId="1B8F5FC0" w:rsidR="04B3D2D6" w:rsidRPr="00913C8F" w:rsidRDefault="04B3D2D6" w:rsidP="39FDA15F">
      <w:pPr>
        <w:rPr>
          <w:b/>
          <w:bCs/>
          <w:i/>
        </w:rPr>
      </w:pPr>
      <w:r w:rsidRPr="002A556F">
        <w:rPr>
          <w:b/>
          <w:bCs/>
        </w:rPr>
        <w:t xml:space="preserve">Les </w:t>
      </w:r>
      <w:proofErr w:type="spellStart"/>
      <w:r w:rsidR="009D2872" w:rsidRPr="002A556F">
        <w:rPr>
          <w:b/>
          <w:bCs/>
        </w:rPr>
        <w:t>cobénéfices</w:t>
      </w:r>
      <w:proofErr w:type="spellEnd"/>
      <w:r w:rsidR="009D2872" w:rsidRPr="002A556F">
        <w:rPr>
          <w:b/>
          <w:bCs/>
        </w:rPr>
        <w:t xml:space="preserve"> santé-environnement</w:t>
      </w:r>
      <w:r w:rsidR="005D432F">
        <w:rPr>
          <w:b/>
          <w:bCs/>
        </w:rPr>
        <w:t xml:space="preserve"> </w:t>
      </w:r>
      <w:r w:rsidR="005D432F" w:rsidRPr="00913C8F">
        <w:rPr>
          <w:b/>
          <w:bCs/>
          <w:i/>
        </w:rPr>
        <w:t>(art. 16, al. 1 lettre m) )</w:t>
      </w:r>
    </w:p>
    <w:p w14:paraId="3A9B8462" w14:textId="05327AE6" w:rsidR="009D2872" w:rsidRPr="002A556F" w:rsidRDefault="009D2872" w:rsidP="39FDA15F">
      <w:pPr>
        <w:rPr>
          <w:b/>
          <w:bCs/>
        </w:rPr>
      </w:pPr>
    </w:p>
    <w:p w14:paraId="7EF05676" w14:textId="77777777" w:rsidR="000E1323" w:rsidRDefault="008A2320" w:rsidP="39FDA15F">
      <w:pPr>
        <w:rPr>
          <w:bCs/>
        </w:rPr>
      </w:pPr>
      <w:r w:rsidRPr="002A556F">
        <w:rPr>
          <w:bCs/>
        </w:rPr>
        <w:t xml:space="preserve">Compte tenu du fait que certaines caractéristiques de nos modes de vie contemporains participent d’un côté au réchauffement climatique et à la dégradation des écosystèmes autour du monde, et de l’autre contribuent à l’accroissement de maladies dites « de civilisation », certains changements de comportements individuels ou sociétaux peuvent aussi bien bénéficier directement à la santé humaine qu’à la préservation de l’environnement. Ce lien est présenté dans la littérature sous le terme de « </w:t>
      </w:r>
      <w:proofErr w:type="spellStart"/>
      <w:r w:rsidRPr="002A556F">
        <w:rPr>
          <w:bCs/>
        </w:rPr>
        <w:t>co</w:t>
      </w:r>
      <w:proofErr w:type="spellEnd"/>
      <w:r w:rsidRPr="002A556F">
        <w:rPr>
          <w:bCs/>
        </w:rPr>
        <w:t xml:space="preserve">-bénéfices ». </w:t>
      </w:r>
    </w:p>
    <w:p w14:paraId="64CD1F88" w14:textId="77777777" w:rsidR="000E1323" w:rsidRDefault="000E1323" w:rsidP="39FDA15F">
      <w:pPr>
        <w:rPr>
          <w:bCs/>
        </w:rPr>
      </w:pPr>
    </w:p>
    <w:p w14:paraId="7CA18F03" w14:textId="62A81226" w:rsidR="009D2872" w:rsidRPr="002A556F" w:rsidRDefault="008A2320" w:rsidP="39FDA15F">
      <w:pPr>
        <w:rPr>
          <w:bCs/>
        </w:rPr>
      </w:pPr>
      <w:r w:rsidRPr="002A556F">
        <w:rPr>
          <w:bCs/>
        </w:rPr>
        <w:t>Témoins privilégiés des impacts délétères que les dégradations environnementales peuvent avoir sur la santé des individus et de la population, les médecins et les soignants peuvent contribuer à rendre plus concrets les enjeux environnementaux et ainsi encourager des changements de comportements des individus et des transformations structurelles au niveau des collectivités publiques</w:t>
      </w:r>
      <w:r w:rsidRPr="002A556F">
        <w:rPr>
          <w:rStyle w:val="Appelnotedebasdep"/>
          <w:bCs/>
        </w:rPr>
        <w:footnoteReference w:id="16"/>
      </w:r>
      <w:r w:rsidRPr="002A556F">
        <w:rPr>
          <w:bCs/>
        </w:rPr>
        <w:t>.</w:t>
      </w:r>
    </w:p>
    <w:p w14:paraId="412FAC8F" w14:textId="0E56A730" w:rsidR="008A2320" w:rsidRPr="002A556F" w:rsidRDefault="008A2320" w:rsidP="39FDA15F">
      <w:pPr>
        <w:rPr>
          <w:bCs/>
        </w:rPr>
      </w:pPr>
    </w:p>
    <w:p w14:paraId="16EE9695" w14:textId="281A4D76" w:rsidR="00F15B01" w:rsidRPr="002A556F" w:rsidRDefault="008A2320" w:rsidP="39FDA15F">
      <w:pPr>
        <w:rPr>
          <w:bCs/>
        </w:rPr>
      </w:pPr>
      <w:r w:rsidRPr="002A556F">
        <w:rPr>
          <w:bCs/>
        </w:rPr>
        <w:t>Concrètement, u</w:t>
      </w:r>
      <w:r w:rsidR="00B53CAC" w:rsidRPr="002A556F">
        <w:rPr>
          <w:bCs/>
        </w:rPr>
        <w:t xml:space="preserve">n </w:t>
      </w:r>
      <w:proofErr w:type="spellStart"/>
      <w:r w:rsidR="00B53CAC" w:rsidRPr="002A556F">
        <w:rPr>
          <w:bCs/>
        </w:rPr>
        <w:t>co</w:t>
      </w:r>
      <w:proofErr w:type="spellEnd"/>
      <w:r w:rsidR="00B53CAC" w:rsidRPr="002A556F">
        <w:rPr>
          <w:bCs/>
        </w:rPr>
        <w:t>-bénéfice peut se définir comme suit : « Une action présente un double bénéfice. Elle bénéficie à la santé humaine en même temps qu’à l’environnement. Et du fait de la dépendance de l’humain aux systèmes naturels, l’humain bénéficie doublement de l’action au travers de la préservation de l’environnement. »</w:t>
      </w:r>
      <w:r w:rsidR="00B53CAC" w:rsidRPr="002A556F">
        <w:rPr>
          <w:rStyle w:val="Appelnotedebasdep"/>
          <w:bCs/>
        </w:rPr>
        <w:footnoteReference w:id="17"/>
      </w:r>
    </w:p>
    <w:p w14:paraId="141A80E3" w14:textId="40900270" w:rsidR="00DC5F90" w:rsidRPr="002A556F" w:rsidRDefault="00DC5F90" w:rsidP="39FDA15F">
      <w:pPr>
        <w:rPr>
          <w:bCs/>
        </w:rPr>
      </w:pPr>
    </w:p>
    <w:p w14:paraId="6FBA51BC" w14:textId="26AFD6DE" w:rsidR="00DC5F90" w:rsidRPr="002A556F" w:rsidRDefault="00DC5F90" w:rsidP="39FDA15F">
      <w:pPr>
        <w:rPr>
          <w:bCs/>
        </w:rPr>
      </w:pPr>
      <w:r w:rsidRPr="002A556F">
        <w:rPr>
          <w:bCs/>
        </w:rPr>
        <w:t xml:space="preserve">Le concept de </w:t>
      </w:r>
      <w:proofErr w:type="spellStart"/>
      <w:r w:rsidRPr="002A556F">
        <w:rPr>
          <w:bCs/>
        </w:rPr>
        <w:t>co</w:t>
      </w:r>
      <w:proofErr w:type="spellEnd"/>
      <w:r w:rsidRPr="002A556F">
        <w:rPr>
          <w:bCs/>
        </w:rPr>
        <w:t xml:space="preserve">-bénéfice reconnait l’interdépendance de l’humain et de son environnement. Il lie des bénéfices à court et long-terme, ici ou ailleurs, découlant de la réduction de dégradations environnementales avec des effets tangibles et à court-terme en santé publique. Ce concept-outil pourrait ainsi encourager des changements de comportement individuels ou l’implémentation de mesures structurelles dans une optique de doubles </w:t>
      </w:r>
      <w:r w:rsidRPr="002A556F">
        <w:rPr>
          <w:bCs/>
        </w:rPr>
        <w:lastRenderedPageBreak/>
        <w:t>bénéfices : améliorer la santé individuelle et populationnelle, et diminuer les dégradations environnementales</w:t>
      </w:r>
      <w:r w:rsidRPr="002A556F">
        <w:rPr>
          <w:rStyle w:val="Appelnotedebasdep"/>
          <w:bCs/>
        </w:rPr>
        <w:footnoteReference w:id="18"/>
      </w:r>
      <w:r w:rsidRPr="002A556F">
        <w:rPr>
          <w:bCs/>
        </w:rPr>
        <w:t>.</w:t>
      </w:r>
    </w:p>
    <w:p w14:paraId="67A4D674" w14:textId="43A585E1" w:rsidR="39FDA15F" w:rsidRPr="002A556F" w:rsidRDefault="39FDA15F" w:rsidP="39FDA15F">
      <w:pPr>
        <w:rPr>
          <w:b/>
          <w:bCs/>
        </w:rPr>
      </w:pPr>
    </w:p>
    <w:p w14:paraId="24846DA0" w14:textId="22C0D6E1" w:rsidR="7839F176" w:rsidRPr="00913C8F" w:rsidRDefault="7839F176" w:rsidP="39FDA15F">
      <w:pPr>
        <w:rPr>
          <w:b/>
          <w:bCs/>
          <w:i/>
        </w:rPr>
      </w:pPr>
      <w:r w:rsidRPr="002A556F">
        <w:rPr>
          <w:b/>
          <w:bCs/>
        </w:rPr>
        <w:t>Agir sur les conditions de vie et un environnement sain</w:t>
      </w:r>
      <w:r w:rsidR="00EB7B1E" w:rsidRPr="002A556F">
        <w:rPr>
          <w:b/>
          <w:bCs/>
        </w:rPr>
        <w:t xml:space="preserve"> (</w:t>
      </w:r>
      <w:r w:rsidR="004F7979">
        <w:rPr>
          <w:b/>
          <w:bCs/>
        </w:rPr>
        <w:t xml:space="preserve">étude d’impact sur la santé et </w:t>
      </w:r>
      <w:r w:rsidR="00EB7B1E" w:rsidRPr="002A556F">
        <w:rPr>
          <w:b/>
          <w:bCs/>
        </w:rPr>
        <w:t>approche multisectorielle)</w:t>
      </w:r>
      <w:r w:rsidR="005D432F">
        <w:rPr>
          <w:b/>
          <w:bCs/>
        </w:rPr>
        <w:t xml:space="preserve"> </w:t>
      </w:r>
      <w:r w:rsidR="005D432F" w:rsidRPr="00913C8F">
        <w:rPr>
          <w:b/>
          <w:bCs/>
          <w:i/>
        </w:rPr>
        <w:t>(</w:t>
      </w:r>
      <w:r w:rsidR="004F7979">
        <w:rPr>
          <w:b/>
          <w:bCs/>
          <w:i/>
        </w:rPr>
        <w:t xml:space="preserve">art. 4 al. 2 ; </w:t>
      </w:r>
      <w:r w:rsidR="005D432F" w:rsidRPr="00913C8F">
        <w:rPr>
          <w:b/>
          <w:bCs/>
          <w:i/>
        </w:rPr>
        <w:t>art. 16, al. 3)</w:t>
      </w:r>
    </w:p>
    <w:p w14:paraId="1AAA5677" w14:textId="0F2B0135" w:rsidR="000A2644" w:rsidRPr="002A556F" w:rsidRDefault="000A2644" w:rsidP="39FDA15F">
      <w:pPr>
        <w:rPr>
          <w:b/>
          <w:bCs/>
        </w:rPr>
      </w:pPr>
    </w:p>
    <w:p w14:paraId="5D14D88B" w14:textId="350249DF" w:rsidR="00EB7B1E" w:rsidRPr="002A556F" w:rsidRDefault="00EB7B1E" w:rsidP="00EB7B1E">
      <w:pPr>
        <w:rPr>
          <w:bCs/>
        </w:rPr>
      </w:pPr>
      <w:r w:rsidRPr="002A556F">
        <w:rPr>
          <w:bCs/>
        </w:rPr>
        <w:t>De nombreuses études montrent que la santé est fortement influencée par des facteurs liés au cadre social, économique et environnemental dans lequel les individus évoluent. Ainsi, la place de l’individu dans notre société, exprimée par son statut social, son niveau de formation ou sa situation sur le marché du travail, peut être déterminante pour son état de santé. La politique de promotion de la santé ne peut donc se limiter uniquement à une politique centrée sur les comportements de santé, mais se doit de considérer l’ensemble des déterminants de la santé dans une approche holistique</w:t>
      </w:r>
      <w:r w:rsidRPr="002A556F">
        <w:rPr>
          <w:rStyle w:val="Appelnotedebasdep"/>
          <w:bCs/>
        </w:rPr>
        <w:footnoteReference w:id="19"/>
      </w:r>
      <w:r w:rsidRPr="002A556F">
        <w:rPr>
          <w:bCs/>
        </w:rPr>
        <w:t>.</w:t>
      </w:r>
    </w:p>
    <w:p w14:paraId="0649CC63" w14:textId="595C80B7" w:rsidR="00EB7B1E" w:rsidRPr="002A556F" w:rsidRDefault="00EB7B1E" w:rsidP="00EB7B1E">
      <w:pPr>
        <w:rPr>
          <w:bCs/>
        </w:rPr>
      </w:pPr>
    </w:p>
    <w:p w14:paraId="4CC2C259" w14:textId="3BBFCC85" w:rsidR="00EB7B1E" w:rsidRPr="002A556F" w:rsidRDefault="00EB7B1E" w:rsidP="00EB7B1E">
      <w:pPr>
        <w:rPr>
          <w:bCs/>
        </w:rPr>
      </w:pPr>
      <w:r w:rsidRPr="002A556F">
        <w:rPr>
          <w:bCs/>
        </w:rPr>
        <w:t>De plus, le potentiel de réduction des coûts de la santé qui pourrait être réalisé à travers la constitution d’une telle politique a été reconnu par le Conseil Fédéral dans sa stratégie à l’horizon 2020 (OFSP 2013). Etant donné l’importance des facteurs environnementaux, économiques et sociaux pour la santé des individus, il apparaît donc nécessaire d’adopter une vision plus large de la politique de promotion de la santé. Pour ce faire, une collaboration intersectorielle doit être mise en place au niveau cantonal</w:t>
      </w:r>
      <w:r w:rsidR="004F7979">
        <w:rPr>
          <w:rStyle w:val="Appelnotedebasdep"/>
          <w:bCs/>
        </w:rPr>
        <w:footnoteReference w:id="20"/>
      </w:r>
      <w:r w:rsidRPr="002A556F">
        <w:rPr>
          <w:bCs/>
        </w:rPr>
        <w:t>.</w:t>
      </w:r>
    </w:p>
    <w:p w14:paraId="5EA7E4D2" w14:textId="41CC7C94" w:rsidR="000A2644" w:rsidRPr="002A556F" w:rsidRDefault="000A2644" w:rsidP="39FDA15F">
      <w:pPr>
        <w:rPr>
          <w:b/>
          <w:bCs/>
        </w:rPr>
      </w:pPr>
    </w:p>
    <w:p w14:paraId="5CD41EB1" w14:textId="56D6868B" w:rsidR="00E27DF0" w:rsidRPr="002A556F" w:rsidRDefault="00E27DF0" w:rsidP="00E27DF0">
      <w:pPr>
        <w:rPr>
          <w:bCs/>
        </w:rPr>
      </w:pPr>
      <w:r w:rsidRPr="002A556F">
        <w:rPr>
          <w:bCs/>
        </w:rPr>
        <w:t xml:space="preserve">L’approche multisectorielle de la santé, ou santé dans toutes les politiques (Health in All </w:t>
      </w:r>
      <w:proofErr w:type="spellStart"/>
      <w:r w:rsidRPr="002A556F">
        <w:rPr>
          <w:bCs/>
        </w:rPr>
        <w:t>Policies</w:t>
      </w:r>
      <w:proofErr w:type="spellEnd"/>
      <w:r w:rsidRPr="002A556F">
        <w:rPr>
          <w:bCs/>
        </w:rPr>
        <w:t xml:space="preserve">, </w:t>
      </w:r>
      <w:proofErr w:type="spellStart"/>
      <w:r w:rsidRPr="002A556F">
        <w:rPr>
          <w:bCs/>
        </w:rPr>
        <w:t>HiAP</w:t>
      </w:r>
      <w:proofErr w:type="spellEnd"/>
      <w:r w:rsidRPr="002A556F">
        <w:rPr>
          <w:bCs/>
        </w:rPr>
        <w:t>, en anglais), est une approche prenant systématiquement en compte la santé et les implications en termes de santé de décisions de politiques publiques, tout en cherchant des synergies avec d’autres secteurs, afin d’améliorer l’état de santé général de la population et de promouvoir l’égalité devant la santé (</w:t>
      </w:r>
      <w:proofErr w:type="spellStart"/>
      <w:r w:rsidRPr="002A556F">
        <w:rPr>
          <w:bCs/>
        </w:rPr>
        <w:t>Ollila</w:t>
      </w:r>
      <w:proofErr w:type="spellEnd"/>
      <w:r w:rsidRPr="002A556F">
        <w:rPr>
          <w:bCs/>
        </w:rPr>
        <w:t xml:space="preserve"> et al., 2013). C’est donc une approche collaborative, adoptant une perspective globale des déterminants de l’état de santé individuel, afin de s’assurer que toutes les politiques publiques ont un effet positif ou, dans le pire des cas, neutre sur la santé individuelle et de la population et l’égalité devant la santé (Baum et al., 2014)</w:t>
      </w:r>
      <w:r w:rsidR="004F7979">
        <w:rPr>
          <w:rStyle w:val="Appelnotedebasdep"/>
          <w:bCs/>
        </w:rPr>
        <w:footnoteReference w:id="21"/>
      </w:r>
      <w:r w:rsidRPr="002A556F">
        <w:rPr>
          <w:bCs/>
        </w:rPr>
        <w:t>.</w:t>
      </w:r>
    </w:p>
    <w:p w14:paraId="2DAACB3E" w14:textId="3C583011" w:rsidR="00E27DF0" w:rsidRPr="002A556F" w:rsidRDefault="00E27DF0" w:rsidP="39FDA15F">
      <w:pPr>
        <w:rPr>
          <w:b/>
          <w:bCs/>
        </w:rPr>
      </w:pPr>
    </w:p>
    <w:p w14:paraId="1E38D2A5" w14:textId="6EFB1AF9" w:rsidR="00C80D28" w:rsidRPr="002A556F" w:rsidRDefault="00C80D28" w:rsidP="00C80D28">
      <w:pPr>
        <w:rPr>
          <w:bCs/>
        </w:rPr>
      </w:pPr>
      <w:r w:rsidRPr="002A556F">
        <w:rPr>
          <w:bCs/>
        </w:rPr>
        <w:t>Quant aux conséquences de l’industrialisation et de l’activité économique en termes de pollution environnementale, la communauté scientifique a déjà produit de nombreuses preuves empiriques de ses effets néfastes, à court et à long terme, sur la santé des individus. Une exposition dès le plus jeune âge à des polluants environnementaux a des conséquences dramatiques telles que des troubles périnatals, une augmentation la mortalité infantile, des troubles respiratoires, des allergies, des affections malignes, des troubles cardiovasculaires et mentaux, et bien d’autres effets négatifs sur la santé. En plus de ces effets à court terme, de nombreuses études ont démontré le lien entre l’exposition aux particules environnementales et le risque de morbidité et de mortalité résultant de perturbations du fonctionnement des organes, de cancers et d’autres maladies chroniques (</w:t>
      </w:r>
      <w:proofErr w:type="spellStart"/>
      <w:r w:rsidRPr="002A556F">
        <w:rPr>
          <w:bCs/>
        </w:rPr>
        <w:t>Kelishadi</w:t>
      </w:r>
      <w:proofErr w:type="spellEnd"/>
      <w:r w:rsidRPr="002A556F">
        <w:rPr>
          <w:bCs/>
        </w:rPr>
        <w:t>, 2012)</w:t>
      </w:r>
      <w:r w:rsidR="004F7979">
        <w:rPr>
          <w:rStyle w:val="Appelnotedebasdep"/>
          <w:bCs/>
        </w:rPr>
        <w:footnoteReference w:id="22"/>
      </w:r>
      <w:r w:rsidRPr="002A556F">
        <w:rPr>
          <w:bCs/>
        </w:rPr>
        <w:t>.</w:t>
      </w:r>
    </w:p>
    <w:p w14:paraId="1CE078E2" w14:textId="0356E241" w:rsidR="00C80D28" w:rsidRPr="002A556F" w:rsidRDefault="00C80D28" w:rsidP="00C80D28">
      <w:pPr>
        <w:rPr>
          <w:bCs/>
        </w:rPr>
      </w:pPr>
    </w:p>
    <w:p w14:paraId="373292CF" w14:textId="4B7914F3" w:rsidR="00C80D28" w:rsidRPr="002A556F" w:rsidRDefault="00C80D28" w:rsidP="00C80D28">
      <w:pPr>
        <w:rPr>
          <w:bCs/>
        </w:rPr>
      </w:pPr>
      <w:r w:rsidRPr="002A556F">
        <w:rPr>
          <w:bCs/>
        </w:rPr>
        <w:t>L’approche multisectorielle, en incluant les secteurs autres que celui de la santé dans le processus de décision, permet à ses décideurs politiques de prendre conscience de l’impact que beaucoup de politiques publiques peuvent avoir en termes de santé (Baum et al., 2014). L’approche multisectorielle permet d’établir une collaboration afin de concilier des intérêts divergents et de considérer de manière systématique la santé au niveau des décideurs politiques et de l’administration, ceci indépendamment du secteur concerné. Elle se base sur la constatation que la santé est influencée par une multitude de facteurs indépendants du champ d’action du secteur de la santé, d’où le besoin d’agir en coopération avec les autres secteurs (Kickbusch, 2010)</w:t>
      </w:r>
      <w:r w:rsidR="004066EC">
        <w:rPr>
          <w:rStyle w:val="Appelnotedebasdep"/>
          <w:bCs/>
        </w:rPr>
        <w:footnoteReference w:id="23"/>
      </w:r>
      <w:r w:rsidRPr="002A556F">
        <w:rPr>
          <w:bCs/>
        </w:rPr>
        <w:t>.</w:t>
      </w:r>
    </w:p>
    <w:p w14:paraId="15451CCF" w14:textId="2D35451F" w:rsidR="0049525A" w:rsidRPr="002A556F" w:rsidRDefault="0049525A" w:rsidP="00C80D28">
      <w:pPr>
        <w:rPr>
          <w:bCs/>
        </w:rPr>
      </w:pPr>
    </w:p>
    <w:p w14:paraId="6FA9944B" w14:textId="3967633F" w:rsidR="0049525A" w:rsidRPr="002A556F" w:rsidRDefault="0049525A" w:rsidP="0049525A">
      <w:pPr>
        <w:rPr>
          <w:bCs/>
        </w:rPr>
      </w:pPr>
      <w:r w:rsidRPr="002A556F">
        <w:rPr>
          <w:bCs/>
          <w:i/>
        </w:rPr>
        <w:t>L’évaluation d’impact sur la santé (EIS)</w:t>
      </w:r>
      <w:r w:rsidRPr="002A556F">
        <w:rPr>
          <w:bCs/>
        </w:rPr>
        <w:t xml:space="preserve"> est un instrument développé pour la mise en œuvre de la santé dans toutes les politiques (Health in All </w:t>
      </w:r>
      <w:proofErr w:type="spellStart"/>
      <w:r w:rsidRPr="002A556F">
        <w:rPr>
          <w:bCs/>
        </w:rPr>
        <w:t>Policies</w:t>
      </w:r>
      <w:proofErr w:type="spellEnd"/>
      <w:r w:rsidRPr="002A556F">
        <w:rPr>
          <w:bCs/>
        </w:rPr>
        <w:t xml:space="preserve">) et le développement de processus </w:t>
      </w:r>
      <w:proofErr w:type="spellStart"/>
      <w:r w:rsidRPr="002A556F">
        <w:rPr>
          <w:bCs/>
        </w:rPr>
        <w:t>transsectoriels</w:t>
      </w:r>
      <w:proofErr w:type="spellEnd"/>
      <w:r w:rsidRPr="002A556F">
        <w:rPr>
          <w:bCs/>
        </w:rPr>
        <w:t xml:space="preserve">. Il peut être utilisé pour évaluer les répercussions potentielles sur la santé de lois, de politiques, de stratégies ou de projets en attente d’une décision. Des études internationales attestent la valeur ajoutée de l’EIS dans la promotion de la santé de la population et l’égalité des chances en matière de santé, ainsi que le potentiel de renforcement de la qualité de la prise de décisions politiques. Certaines de </w:t>
      </w:r>
      <w:r w:rsidRPr="002A556F">
        <w:rPr>
          <w:bCs/>
        </w:rPr>
        <w:lastRenderedPageBreak/>
        <w:t>ces études démontrent également la rentabilité de cette approche (Wismar, 2007)</w:t>
      </w:r>
      <w:r w:rsidR="004066EC">
        <w:rPr>
          <w:rStyle w:val="Appelnotedebasdep"/>
          <w:bCs/>
        </w:rPr>
        <w:footnoteReference w:id="24"/>
      </w:r>
      <w:r w:rsidRPr="002A556F">
        <w:rPr>
          <w:bCs/>
        </w:rPr>
        <w:t>.</w:t>
      </w:r>
    </w:p>
    <w:p w14:paraId="61D34412" w14:textId="539A5803" w:rsidR="00E5144A" w:rsidRPr="002A556F" w:rsidRDefault="00E5144A" w:rsidP="0049525A">
      <w:pPr>
        <w:rPr>
          <w:bCs/>
        </w:rPr>
      </w:pPr>
    </w:p>
    <w:p w14:paraId="6FADA1E4" w14:textId="51065B91" w:rsidR="00E5144A" w:rsidRPr="002A556F" w:rsidRDefault="00E5144A" w:rsidP="00E5144A">
      <w:pPr>
        <w:rPr>
          <w:bCs/>
        </w:rPr>
      </w:pPr>
      <w:r w:rsidRPr="002A556F">
        <w:rPr>
          <w:bCs/>
        </w:rPr>
        <w:t>En Suisse, l’approche multisectorielle est définie dans les lignes directrices pour une politique multisectorielle de la santé publiées par l’OFSP en 2005. Celles-ci indiquent que la promotion de la santé do</w:t>
      </w:r>
      <w:r w:rsidR="004066EC">
        <w:rPr>
          <w:bCs/>
        </w:rPr>
        <w:t>it « </w:t>
      </w:r>
      <w:r w:rsidRPr="002A556F">
        <w:rPr>
          <w:bCs/>
        </w:rPr>
        <w:t>miser sur une assise politique très large, couvrant l’ensemble des politiques sectorielles, en veillant à ce que les aspects touchant à la santé soient pris en compte dans les projets et les décisions releva</w:t>
      </w:r>
      <w:r w:rsidR="004066EC">
        <w:rPr>
          <w:bCs/>
        </w:rPr>
        <w:t>nt d’autres secteurs politiques »</w:t>
      </w:r>
      <w:r w:rsidRPr="002A556F">
        <w:rPr>
          <w:bCs/>
        </w:rPr>
        <w:t xml:space="preserve"> (Stern et al., 2005). Les principes guidant cette approche multisectorielle sont fondés sur (Stern et al., 2005):</w:t>
      </w:r>
    </w:p>
    <w:p w14:paraId="452759BD" w14:textId="77777777" w:rsidR="00E5144A" w:rsidRPr="002A556F" w:rsidRDefault="00E5144A" w:rsidP="00E5144A">
      <w:pPr>
        <w:pStyle w:val="Paragraphedeliste"/>
        <w:numPr>
          <w:ilvl w:val="0"/>
          <w:numId w:val="16"/>
        </w:numPr>
        <w:rPr>
          <w:bCs/>
        </w:rPr>
      </w:pPr>
      <w:r w:rsidRPr="002A556F">
        <w:rPr>
          <w:bCs/>
        </w:rPr>
        <w:t>l’égalité des chances, en particulier en prodiguant un effort dans le cas des groupes socialement défavorisés et en garantissant l’égalité des chances entre femmes et hommes;</w:t>
      </w:r>
    </w:p>
    <w:p w14:paraId="5FDAE943" w14:textId="77777777" w:rsidR="00E5144A" w:rsidRPr="002A556F" w:rsidRDefault="00E5144A" w:rsidP="00E5144A">
      <w:pPr>
        <w:pStyle w:val="Paragraphedeliste"/>
        <w:numPr>
          <w:ilvl w:val="0"/>
          <w:numId w:val="16"/>
        </w:numPr>
        <w:rPr>
          <w:bCs/>
        </w:rPr>
      </w:pPr>
      <w:r w:rsidRPr="002A556F">
        <w:rPr>
          <w:bCs/>
        </w:rPr>
        <w:t xml:space="preserve">la capacité individuelle à améliorer son état de santé dans une logique de capacitation ou </w:t>
      </w:r>
      <w:proofErr w:type="spellStart"/>
      <w:r w:rsidRPr="002A556F">
        <w:rPr>
          <w:bCs/>
        </w:rPr>
        <w:t>empowerment</w:t>
      </w:r>
      <w:proofErr w:type="spellEnd"/>
      <w:r w:rsidRPr="002A556F">
        <w:rPr>
          <w:bCs/>
        </w:rPr>
        <w:t>, offrant aux individus les opportunités de réaliser eux-mêmes ce bien-être optimal découlant de leur état de santé;</w:t>
      </w:r>
    </w:p>
    <w:p w14:paraId="5CB4C7F2" w14:textId="77777777" w:rsidR="00E5144A" w:rsidRPr="002A556F" w:rsidRDefault="00E5144A" w:rsidP="00E5144A">
      <w:pPr>
        <w:pStyle w:val="Paragraphedeliste"/>
        <w:numPr>
          <w:ilvl w:val="0"/>
          <w:numId w:val="16"/>
        </w:numPr>
        <w:rPr>
          <w:bCs/>
        </w:rPr>
      </w:pPr>
      <w:r w:rsidRPr="002A556F">
        <w:rPr>
          <w:bCs/>
        </w:rPr>
        <w:t>la réalisation d’une collaboration, d’un partenariat, entre les différents secteurs et acteurs à même de jouer un rôle dans l’élaboration d’une politique multisectorielle.</w:t>
      </w:r>
    </w:p>
    <w:p w14:paraId="1C2AA915" w14:textId="2AA4A563" w:rsidR="00E5144A" w:rsidRPr="002A556F" w:rsidRDefault="00E5144A" w:rsidP="00E5144A">
      <w:pPr>
        <w:rPr>
          <w:bCs/>
        </w:rPr>
      </w:pPr>
      <w:r w:rsidRPr="002A556F">
        <w:rPr>
          <w:bCs/>
        </w:rPr>
        <w:t>Dans la pratique, ces lignes directrices définissent deux axes d’action ou deux étapes dans l’élaboration d’une politique multisectorielle de la santé (Stern et al., 2005):</w:t>
      </w:r>
    </w:p>
    <w:p w14:paraId="2BF6AC27" w14:textId="77777777" w:rsidR="00E5144A" w:rsidRPr="002A556F" w:rsidRDefault="00E5144A" w:rsidP="00E5144A">
      <w:pPr>
        <w:pStyle w:val="Paragraphedeliste"/>
        <w:numPr>
          <w:ilvl w:val="0"/>
          <w:numId w:val="17"/>
        </w:numPr>
        <w:rPr>
          <w:bCs/>
        </w:rPr>
      </w:pPr>
      <w:r w:rsidRPr="002A556F">
        <w:rPr>
          <w:bCs/>
        </w:rPr>
        <w:t>dans un premier temps la «mise en évidence des facteurs, faisant partie ou non du domaine de la santé publique, qui influencent la santé et le bienêtre»,</w:t>
      </w:r>
    </w:p>
    <w:p w14:paraId="632F56C3" w14:textId="70C7E138" w:rsidR="00E5144A" w:rsidRPr="002A556F" w:rsidRDefault="00E5144A" w:rsidP="00E5144A">
      <w:pPr>
        <w:pStyle w:val="Paragraphedeliste"/>
        <w:numPr>
          <w:ilvl w:val="0"/>
          <w:numId w:val="17"/>
        </w:numPr>
        <w:rPr>
          <w:bCs/>
        </w:rPr>
      </w:pPr>
      <w:r w:rsidRPr="002A556F">
        <w:rPr>
          <w:bCs/>
        </w:rPr>
        <w:t>dans un deuxième temps la «définition des champs d’action, des objectifs et des moyens d’action d’une politique multisectorielle de la santé».</w:t>
      </w:r>
    </w:p>
    <w:p w14:paraId="368751E9" w14:textId="77777777" w:rsidR="00533B50" w:rsidRPr="002A556F" w:rsidRDefault="00533B50" w:rsidP="00533B50">
      <w:pPr>
        <w:rPr>
          <w:bCs/>
        </w:rPr>
      </w:pPr>
      <w:r w:rsidRPr="002A556F">
        <w:rPr>
          <w:bCs/>
        </w:rPr>
        <w:t>Ces deux axes donnent lieu à deux objectifs principaux de la politique multisectorielle de la promotion de la santé en Suisse (Stern et al., 2005):</w:t>
      </w:r>
    </w:p>
    <w:p w14:paraId="657F4E7C" w14:textId="77777777" w:rsidR="00533B50" w:rsidRPr="002A556F" w:rsidRDefault="00533B50" w:rsidP="00533B50">
      <w:pPr>
        <w:pStyle w:val="Paragraphedeliste"/>
        <w:numPr>
          <w:ilvl w:val="0"/>
          <w:numId w:val="18"/>
        </w:numPr>
        <w:rPr>
          <w:bCs/>
        </w:rPr>
      </w:pPr>
      <w:r w:rsidRPr="002A556F">
        <w:rPr>
          <w:bCs/>
        </w:rPr>
        <w:t>bénéficier d’une politique multisectorielle permettant la réalisation d’une économie, d’une société et d’un environnement naturel et construit qui favorisent «la santé et le bien-être de tous les groupes de population ou du moins ne leur nuisent pas»;</w:t>
      </w:r>
    </w:p>
    <w:p w14:paraId="64366410" w14:textId="28857BBE" w:rsidR="00533B50" w:rsidRPr="002A556F" w:rsidRDefault="00533B50" w:rsidP="00533B50">
      <w:pPr>
        <w:pStyle w:val="Paragraphedeliste"/>
        <w:numPr>
          <w:ilvl w:val="0"/>
          <w:numId w:val="18"/>
        </w:numPr>
        <w:rPr>
          <w:bCs/>
        </w:rPr>
      </w:pPr>
      <w:r w:rsidRPr="002A556F">
        <w:rPr>
          <w:bCs/>
        </w:rPr>
        <w:lastRenderedPageBreak/>
        <w:t>développer une démarche de politique multisectorielle, en garantissant que les responsables des différents secteurs politiques et des institutions connaissent les effets des décisions sur la santé et le bien-être.</w:t>
      </w:r>
    </w:p>
    <w:p w14:paraId="23E8FCEB" w14:textId="2B114C6B" w:rsidR="00533B50" w:rsidRPr="002A556F" w:rsidRDefault="00533B50" w:rsidP="00533B50">
      <w:pPr>
        <w:rPr>
          <w:bCs/>
        </w:rPr>
      </w:pPr>
    </w:p>
    <w:p w14:paraId="71E8985F" w14:textId="3BCEF64C" w:rsidR="009B7AE1" w:rsidRPr="009B7AE1" w:rsidRDefault="009B7AE1" w:rsidP="009B7AE1">
      <w:pPr>
        <w:spacing w:after="180"/>
      </w:pPr>
      <w:r w:rsidRPr="002A556F">
        <w:t>En Suisse, 41,2% des personnes âgées de plus de 16 ans dont le revenu équivalent se situe dans le premier quintile de la distribution vivaient en 2013 avec un problème de santé ou une maladie de longue durée. Pour les personnes dont le revenu se situe en haut de la distribution, soit dans le cinquième quintile, en revanche, 31%, soit 10 points de pourcentage de moins, vivaient en 2013 avec un problème de santé ou une maladie de longue durée. Les inégalités en Suisse apparaissent certes moins importantes que dans d’autres pays comme les Pays-Bas ou l’Allemagne, mais dénotent néanmoins l’importance du contexte social dans la constitution de l’état de santé.</w:t>
      </w:r>
      <w:r w:rsidRPr="002A556F">
        <w:rPr>
          <w:rStyle w:val="Appelnotedebasdep"/>
        </w:rPr>
        <w:footnoteReference w:id="25"/>
      </w:r>
    </w:p>
    <w:p w14:paraId="51AD5D5E" w14:textId="5603FC08" w:rsidR="00533B50" w:rsidRPr="002A556F" w:rsidRDefault="00533B50" w:rsidP="00533B50">
      <w:pPr>
        <w:rPr>
          <w:bCs/>
        </w:rPr>
      </w:pPr>
      <w:r w:rsidRPr="002A556F">
        <w:rPr>
          <w:bCs/>
        </w:rPr>
        <w:t>Dans sa stratégie 2020, le Conseil Fédéral reconnaît l’importance des facteurs externes à la politique de la santé et l’utilité de l’approche multisectorielle: «Il ne faut toutefois pas oublier ici que l’état de santé de la population suisse dépend à 60% de facteurs externes à la politique de la santé, comme l’éducation, la sécurité sociale, la situation professionnelle et le revenu, l’environnement ou encore la situation en matière de transports et de logement. Il serait toutefois possible d’influer de manière ciblée, au niveau fédéral, sur ces déterminants sociaux et liés à l’environnement en renforçant la collaboration avec les dépar</w:t>
      </w:r>
      <w:r w:rsidR="004066EC">
        <w:rPr>
          <w:bCs/>
        </w:rPr>
        <w:t>tements concernés» (OFSP 2013)</w:t>
      </w:r>
      <w:r w:rsidR="004066EC">
        <w:rPr>
          <w:rStyle w:val="Appelnotedebasdep"/>
          <w:bCs/>
        </w:rPr>
        <w:footnoteReference w:id="26"/>
      </w:r>
      <w:r w:rsidR="004066EC">
        <w:rPr>
          <w:bCs/>
        </w:rPr>
        <w:t>.</w:t>
      </w:r>
    </w:p>
    <w:p w14:paraId="5472CF82" w14:textId="4BF2B86D" w:rsidR="002F533C" w:rsidRPr="002A556F" w:rsidRDefault="002F533C" w:rsidP="00533B50">
      <w:pPr>
        <w:rPr>
          <w:bCs/>
        </w:rPr>
      </w:pPr>
    </w:p>
    <w:p w14:paraId="399A068A" w14:textId="2CBE7A60" w:rsidR="002F533C" w:rsidRPr="002A556F" w:rsidRDefault="002F533C" w:rsidP="002F533C">
      <w:pPr>
        <w:rPr>
          <w:bCs/>
        </w:rPr>
      </w:pPr>
      <w:r w:rsidRPr="002A556F">
        <w:rPr>
          <w:bCs/>
        </w:rPr>
        <w:t>Dans le canton de Genève, le plan cantonal de promotion de la santé et de prévention est inscrit dans la loi genevoise sur la santé. Le canton développe par ailleurs un concept cantonal qui fixe les lignes directrices de la politique cantonale de promotion de la santé et de prévention pour les 15 prochaines années, en privilégiant une approche multisectorielle</w:t>
      </w:r>
      <w:r w:rsidR="00362AF6">
        <w:rPr>
          <w:rStyle w:val="Appelnotedebasdep"/>
          <w:bCs/>
        </w:rPr>
        <w:footnoteReference w:id="27"/>
      </w:r>
      <w:r w:rsidRPr="002A556F">
        <w:rPr>
          <w:bCs/>
        </w:rPr>
        <w:t>.</w:t>
      </w:r>
    </w:p>
    <w:p w14:paraId="0A13DF3E" w14:textId="3744BA18" w:rsidR="00C80D28" w:rsidRPr="002A556F" w:rsidRDefault="00C80D28" w:rsidP="39FDA15F">
      <w:pPr>
        <w:rPr>
          <w:b/>
          <w:bCs/>
        </w:rPr>
      </w:pPr>
    </w:p>
    <w:p w14:paraId="55143DE1" w14:textId="079686A3" w:rsidR="578C640F" w:rsidRPr="00913C8F" w:rsidRDefault="578C640F" w:rsidP="39FDA15F">
      <w:pPr>
        <w:rPr>
          <w:b/>
          <w:bCs/>
          <w:i/>
        </w:rPr>
      </w:pPr>
      <w:r w:rsidRPr="002A556F">
        <w:rPr>
          <w:b/>
          <w:bCs/>
        </w:rPr>
        <w:t>Protection des travailleurs et travailleuses face aux conditions climatiques extrêmes</w:t>
      </w:r>
      <w:r w:rsidR="005D432F">
        <w:rPr>
          <w:b/>
          <w:bCs/>
        </w:rPr>
        <w:t xml:space="preserve"> </w:t>
      </w:r>
      <w:r w:rsidR="005D432F" w:rsidRPr="00913C8F">
        <w:rPr>
          <w:b/>
          <w:bCs/>
          <w:i/>
        </w:rPr>
        <w:t>(art. 19, al. 3)</w:t>
      </w:r>
    </w:p>
    <w:p w14:paraId="2F37BA6C" w14:textId="46F20912" w:rsidR="39FDA15F" w:rsidRPr="002A556F" w:rsidRDefault="39FDA15F" w:rsidP="39FDA15F">
      <w:pPr>
        <w:rPr>
          <w:b/>
          <w:bCs/>
        </w:rPr>
      </w:pPr>
    </w:p>
    <w:p w14:paraId="6638514C" w14:textId="384E4694" w:rsidR="00E80228" w:rsidRPr="00362AF6" w:rsidRDefault="00362AF6" w:rsidP="00362AF6">
      <w:pPr>
        <w:rPr>
          <w:bCs/>
        </w:rPr>
      </w:pPr>
      <w:r w:rsidRPr="00362AF6">
        <w:rPr>
          <w:bCs/>
        </w:rPr>
        <w:lastRenderedPageBreak/>
        <w:t xml:space="preserve">Dans son Plan cantonal de promotion de la santé et de prévention (action </w:t>
      </w:r>
      <w:r w:rsidR="000C72D3" w:rsidRPr="00362AF6">
        <w:rPr>
          <w:bCs/>
        </w:rPr>
        <w:t xml:space="preserve">1.15 </w:t>
      </w:r>
      <w:r w:rsidR="00E80228" w:rsidRPr="00362AF6">
        <w:rPr>
          <w:bCs/>
        </w:rPr>
        <w:t>Renforcer les mesures de prévention face aux évènements</w:t>
      </w:r>
      <w:r w:rsidRPr="00362AF6">
        <w:rPr>
          <w:bCs/>
        </w:rPr>
        <w:t xml:space="preserve"> </w:t>
      </w:r>
      <w:r w:rsidR="00E80228" w:rsidRPr="00362AF6">
        <w:rPr>
          <w:bCs/>
        </w:rPr>
        <w:t>climatiques particuliers</w:t>
      </w:r>
      <w:r w:rsidR="000C72D3" w:rsidRPr="00362AF6">
        <w:rPr>
          <w:bCs/>
        </w:rPr>
        <w:t xml:space="preserve"> </w:t>
      </w:r>
      <w:r w:rsidR="00E80228" w:rsidRPr="00362AF6">
        <w:rPr>
          <w:bCs/>
        </w:rPr>
        <w:t>et persistants</w:t>
      </w:r>
      <w:r w:rsidRPr="00362AF6">
        <w:rPr>
          <w:bCs/>
        </w:rPr>
        <w:t xml:space="preserve"> (canicule) dans le cadre de la </w:t>
      </w:r>
      <w:r w:rsidR="00E80228" w:rsidRPr="00362AF6">
        <w:rPr>
          <w:bCs/>
        </w:rPr>
        <w:t>protection de la santé au travail</w:t>
      </w:r>
      <w:r>
        <w:rPr>
          <w:bCs/>
        </w:rPr>
        <w:t>), l’Etat a déjà annoncé vouloir s’engager pour la protection de la santé des travailleurs et travailleuses. Ancrer ce princ</w:t>
      </w:r>
      <w:r w:rsidR="00165FCD">
        <w:rPr>
          <w:bCs/>
        </w:rPr>
        <w:t>ipe dans la loi permet de renforcer la responsabilité de l’Etat quant aux mesures de protection des travailleurs et travailleuses face aux conditions climatiques extrêmes.</w:t>
      </w:r>
      <w:r>
        <w:rPr>
          <w:bCs/>
        </w:rPr>
        <w:t xml:space="preserve"> </w:t>
      </w:r>
    </w:p>
    <w:p w14:paraId="77923EC3" w14:textId="77777777" w:rsidR="00E80228" w:rsidRPr="002A556F" w:rsidRDefault="00E80228" w:rsidP="00E80228">
      <w:pPr>
        <w:rPr>
          <w:b/>
          <w:bCs/>
        </w:rPr>
      </w:pPr>
    </w:p>
    <w:p w14:paraId="1D1BE7E3" w14:textId="09A7FBCA" w:rsidR="00E80228" w:rsidRPr="00165FCD" w:rsidRDefault="00165FCD" w:rsidP="00E80228">
      <w:pPr>
        <w:rPr>
          <w:bCs/>
        </w:rPr>
      </w:pPr>
      <w:r w:rsidRPr="00165FCD">
        <w:rPr>
          <w:bCs/>
        </w:rPr>
        <w:t>L’enjeu pour la protection des travailleurs et travailleuses sera de plus en plus de les p</w:t>
      </w:r>
      <w:r w:rsidR="00E80228" w:rsidRPr="00165FCD">
        <w:rPr>
          <w:bCs/>
        </w:rPr>
        <w:t xml:space="preserve">révenir et </w:t>
      </w:r>
      <w:r w:rsidRPr="00165FCD">
        <w:rPr>
          <w:bCs/>
        </w:rPr>
        <w:t xml:space="preserve">de </w:t>
      </w:r>
      <w:r w:rsidR="00E80228" w:rsidRPr="00165FCD">
        <w:rPr>
          <w:bCs/>
        </w:rPr>
        <w:t>limiter les effets des for</w:t>
      </w:r>
      <w:r w:rsidR="000C72D3" w:rsidRPr="00165FCD">
        <w:rPr>
          <w:bCs/>
        </w:rPr>
        <w:t xml:space="preserve">tes chaleurs sur la santé de la population active, </w:t>
      </w:r>
      <w:r w:rsidR="00E80228" w:rsidRPr="00165FCD">
        <w:rPr>
          <w:bCs/>
        </w:rPr>
        <w:t>en particulier durant des canicules persistantes.</w:t>
      </w:r>
    </w:p>
    <w:p w14:paraId="5A84DAB2" w14:textId="4A6885F2" w:rsidR="000C72D3" w:rsidRPr="002A556F" w:rsidRDefault="000C72D3" w:rsidP="00E80228">
      <w:pPr>
        <w:rPr>
          <w:b/>
          <w:bCs/>
        </w:rPr>
      </w:pPr>
    </w:p>
    <w:p w14:paraId="5F30BCD3" w14:textId="5E16D020" w:rsidR="00165FCD" w:rsidRDefault="00E80228" w:rsidP="000C72D3">
      <w:pPr>
        <w:rPr>
          <w:bCs/>
        </w:rPr>
      </w:pPr>
      <w:r w:rsidRPr="002A556F">
        <w:rPr>
          <w:bCs/>
        </w:rPr>
        <w:t>L'exposition à des fortes chaleurs peut a</w:t>
      </w:r>
      <w:r w:rsidR="000C72D3" w:rsidRPr="002A556F">
        <w:rPr>
          <w:bCs/>
        </w:rPr>
        <w:t xml:space="preserve">voir des effets néfastes sur la santé mais aussi </w:t>
      </w:r>
      <w:r w:rsidRPr="002A556F">
        <w:rPr>
          <w:bCs/>
        </w:rPr>
        <w:t>su</w:t>
      </w:r>
      <w:r w:rsidR="000C72D3" w:rsidRPr="002A556F">
        <w:rPr>
          <w:bCs/>
        </w:rPr>
        <w:t xml:space="preserve">r la sécurité des travailleurs. Fatigue, maux de tête, </w:t>
      </w:r>
      <w:r w:rsidRPr="002A556F">
        <w:rPr>
          <w:bCs/>
        </w:rPr>
        <w:t>nausées, vertiges, crampes sont des manifes</w:t>
      </w:r>
      <w:r w:rsidR="000C72D3" w:rsidRPr="002A556F">
        <w:rPr>
          <w:bCs/>
        </w:rPr>
        <w:t xml:space="preserve">tations fréquentes </w:t>
      </w:r>
      <w:r w:rsidRPr="002A556F">
        <w:rPr>
          <w:bCs/>
        </w:rPr>
        <w:t>liées à l'exposition à la chaleur intense, et pa</w:t>
      </w:r>
      <w:r w:rsidR="000C72D3" w:rsidRPr="002A556F">
        <w:rPr>
          <w:bCs/>
        </w:rPr>
        <w:t xml:space="preserve">rfois les signes précurseurs de troubles plus </w:t>
      </w:r>
      <w:r w:rsidRPr="002A556F">
        <w:rPr>
          <w:bCs/>
        </w:rPr>
        <w:t>graves. Les risques les plu</w:t>
      </w:r>
      <w:r w:rsidR="000C72D3" w:rsidRPr="002A556F">
        <w:rPr>
          <w:bCs/>
        </w:rPr>
        <w:t xml:space="preserve">s importants, voire mortels, de </w:t>
      </w:r>
      <w:r w:rsidRPr="002A556F">
        <w:rPr>
          <w:bCs/>
        </w:rPr>
        <w:t>cette exposition sont la déshydratation</w:t>
      </w:r>
      <w:r w:rsidR="000C72D3" w:rsidRPr="002A556F">
        <w:rPr>
          <w:bCs/>
        </w:rPr>
        <w:t xml:space="preserve">, le coup de chaleur, ainsi que </w:t>
      </w:r>
      <w:r w:rsidRPr="002A556F">
        <w:rPr>
          <w:bCs/>
        </w:rPr>
        <w:t>l’aggravation de ma</w:t>
      </w:r>
      <w:r w:rsidR="000C72D3" w:rsidRPr="002A556F">
        <w:rPr>
          <w:bCs/>
        </w:rPr>
        <w:t xml:space="preserve">ladies chroniques, sans oublier le risque augmenté </w:t>
      </w:r>
      <w:r w:rsidRPr="002A556F">
        <w:rPr>
          <w:bCs/>
        </w:rPr>
        <w:t>d'accidents liés à l'altération des per</w:t>
      </w:r>
      <w:r w:rsidR="000C72D3" w:rsidRPr="002A556F">
        <w:rPr>
          <w:bCs/>
        </w:rPr>
        <w:t xml:space="preserve">formances mentales et physiques. </w:t>
      </w:r>
      <w:r w:rsidRPr="002A556F">
        <w:rPr>
          <w:bCs/>
        </w:rPr>
        <w:t>La combinaison de conditions de t</w:t>
      </w:r>
      <w:r w:rsidR="000C72D3" w:rsidRPr="002A556F">
        <w:rPr>
          <w:bCs/>
        </w:rPr>
        <w:t xml:space="preserve">ravail défavorables, impliquant notamment des efforts </w:t>
      </w:r>
      <w:r w:rsidRPr="002A556F">
        <w:rPr>
          <w:bCs/>
        </w:rPr>
        <w:t>intenses et prolongés en plein sol</w:t>
      </w:r>
      <w:r w:rsidR="000C72D3" w:rsidRPr="002A556F">
        <w:rPr>
          <w:bCs/>
        </w:rPr>
        <w:t xml:space="preserve">eil ou à proximité </w:t>
      </w:r>
      <w:r w:rsidRPr="002A556F">
        <w:rPr>
          <w:bCs/>
        </w:rPr>
        <w:t>de s</w:t>
      </w:r>
      <w:r w:rsidR="000C72D3" w:rsidRPr="002A556F">
        <w:rPr>
          <w:bCs/>
        </w:rPr>
        <w:t xml:space="preserve">ources de chaleur à l'extérieur </w:t>
      </w:r>
      <w:r w:rsidRPr="002A556F">
        <w:rPr>
          <w:bCs/>
        </w:rPr>
        <w:t>et à l'</w:t>
      </w:r>
      <w:r w:rsidR="000C72D3" w:rsidRPr="002A556F">
        <w:rPr>
          <w:bCs/>
        </w:rPr>
        <w:t xml:space="preserve">intérieur des bâtiments en plus </w:t>
      </w:r>
      <w:r w:rsidRPr="002A556F">
        <w:rPr>
          <w:bCs/>
        </w:rPr>
        <w:t>de facteurs individuel</w:t>
      </w:r>
      <w:r w:rsidR="000C72D3" w:rsidRPr="002A556F">
        <w:rPr>
          <w:bCs/>
        </w:rPr>
        <w:t xml:space="preserve">s (maladies chroniques, absence </w:t>
      </w:r>
      <w:r w:rsidRPr="002A556F">
        <w:rPr>
          <w:bCs/>
        </w:rPr>
        <w:t>d'acclimatation, mauvaise condition physique, entre au</w:t>
      </w:r>
      <w:r w:rsidR="000C72D3" w:rsidRPr="002A556F">
        <w:rPr>
          <w:bCs/>
        </w:rPr>
        <w:t>tres) peut aggraver ces effets</w:t>
      </w:r>
      <w:r w:rsidR="00165FCD">
        <w:rPr>
          <w:rStyle w:val="Appelnotedebasdep"/>
          <w:bCs/>
        </w:rPr>
        <w:footnoteReference w:id="28"/>
      </w:r>
      <w:r w:rsidR="000C72D3" w:rsidRPr="002A556F">
        <w:rPr>
          <w:bCs/>
        </w:rPr>
        <w:t xml:space="preserve">. </w:t>
      </w:r>
    </w:p>
    <w:p w14:paraId="3BF88F70" w14:textId="77777777" w:rsidR="00165FCD" w:rsidRDefault="00165FCD" w:rsidP="000C72D3">
      <w:pPr>
        <w:rPr>
          <w:bCs/>
        </w:rPr>
      </w:pPr>
    </w:p>
    <w:p w14:paraId="2C61A902" w14:textId="77777777" w:rsidR="00165FCD" w:rsidRDefault="00E80228" w:rsidP="000C72D3">
      <w:pPr>
        <w:rPr>
          <w:bCs/>
        </w:rPr>
      </w:pPr>
      <w:r w:rsidRPr="002A556F">
        <w:rPr>
          <w:bCs/>
        </w:rPr>
        <w:t>Selon l'Office fédéral de mé</w:t>
      </w:r>
      <w:r w:rsidR="000C72D3" w:rsidRPr="002A556F">
        <w:rPr>
          <w:bCs/>
        </w:rPr>
        <w:t xml:space="preserve">téorologie et climatologie, les </w:t>
      </w:r>
      <w:r w:rsidRPr="002A556F">
        <w:rPr>
          <w:bCs/>
        </w:rPr>
        <w:t>s</w:t>
      </w:r>
      <w:r w:rsidR="000C72D3" w:rsidRPr="002A556F">
        <w:rPr>
          <w:bCs/>
        </w:rPr>
        <w:t xml:space="preserve">cénarios climatiques actuels </w:t>
      </w:r>
      <w:r w:rsidRPr="002A556F">
        <w:rPr>
          <w:bCs/>
        </w:rPr>
        <w:t>p</w:t>
      </w:r>
      <w:r w:rsidR="000C72D3" w:rsidRPr="002A556F">
        <w:rPr>
          <w:bCs/>
        </w:rPr>
        <w:t xml:space="preserve">révoient une augmentation de la </w:t>
      </w:r>
      <w:r w:rsidRPr="002A556F">
        <w:rPr>
          <w:bCs/>
        </w:rPr>
        <w:t>fréquence et de l’inte</w:t>
      </w:r>
      <w:r w:rsidR="000C72D3" w:rsidRPr="002A556F">
        <w:rPr>
          <w:bCs/>
        </w:rPr>
        <w:t xml:space="preserve">nsité des périodes caniculaires </w:t>
      </w:r>
      <w:r w:rsidRPr="002A556F">
        <w:rPr>
          <w:bCs/>
        </w:rPr>
        <w:t>ainsi</w:t>
      </w:r>
      <w:r w:rsidR="00165FCD">
        <w:rPr>
          <w:bCs/>
        </w:rPr>
        <w:t xml:space="preserve"> que des records de chaleur</w:t>
      </w:r>
      <w:r w:rsidRPr="002A556F">
        <w:rPr>
          <w:bCs/>
        </w:rPr>
        <w:t>, ce qui entraîne</w:t>
      </w:r>
      <w:r w:rsidR="000C72D3" w:rsidRPr="002A556F">
        <w:rPr>
          <w:bCs/>
        </w:rPr>
        <w:t xml:space="preserve">ra une augmentation des risques </w:t>
      </w:r>
      <w:r w:rsidRPr="002A556F">
        <w:rPr>
          <w:bCs/>
        </w:rPr>
        <w:t>pour la santé et la sécurité des personnes les pl</w:t>
      </w:r>
      <w:r w:rsidR="000C72D3" w:rsidRPr="002A556F">
        <w:rPr>
          <w:bCs/>
        </w:rPr>
        <w:t xml:space="preserve">us exposées à ces conditions au travail. </w:t>
      </w:r>
    </w:p>
    <w:p w14:paraId="7FCB798C" w14:textId="77777777" w:rsidR="00165FCD" w:rsidRDefault="00165FCD" w:rsidP="000C72D3">
      <w:pPr>
        <w:rPr>
          <w:bCs/>
        </w:rPr>
      </w:pPr>
    </w:p>
    <w:p w14:paraId="4E52DA98" w14:textId="1EAD90C6" w:rsidR="004C169D" w:rsidRDefault="000C72D3" w:rsidP="000C72D3">
      <w:pPr>
        <w:rPr>
          <w:bCs/>
        </w:rPr>
      </w:pPr>
      <w:r w:rsidRPr="002A556F">
        <w:rPr>
          <w:bCs/>
        </w:rPr>
        <w:t xml:space="preserve">Dans le cadre d'une approche transversale et multisectorielle des enjeux sanitaires, la santé publique inclut également dans son champ la protection et la promotion de la </w:t>
      </w:r>
      <w:r w:rsidR="00165FCD">
        <w:rPr>
          <w:bCs/>
        </w:rPr>
        <w:t>santé au travail</w:t>
      </w:r>
      <w:r w:rsidRPr="002A556F">
        <w:rPr>
          <w:bCs/>
        </w:rPr>
        <w:t xml:space="preserve"> et considère les conditions de travail comme des déterminants essentiels de la santé. Ainsi, il est indispensable que </w:t>
      </w:r>
      <w:r w:rsidRPr="002A556F">
        <w:rPr>
          <w:bCs/>
        </w:rPr>
        <w:lastRenderedPageBreak/>
        <w:t>la collaboration déjà existante entre les acteurs cantonaux de santé publique et de la santé au travail soit renforcée, permettant d'y intégrer les préoccupations relatives à la protection de la santé de la population active dans le canton contre les effets des fortes chaleurs</w:t>
      </w:r>
      <w:r w:rsidR="00165FCD">
        <w:rPr>
          <w:rStyle w:val="Appelnotedebasdep"/>
          <w:bCs/>
        </w:rPr>
        <w:footnoteReference w:id="29"/>
      </w:r>
      <w:r w:rsidRPr="002A556F">
        <w:rPr>
          <w:bCs/>
        </w:rPr>
        <w:t>.</w:t>
      </w:r>
    </w:p>
    <w:p w14:paraId="0397C30A" w14:textId="03DCC096" w:rsidR="00514037" w:rsidRDefault="00514037" w:rsidP="000C72D3">
      <w:pPr>
        <w:rPr>
          <w:bCs/>
        </w:rPr>
      </w:pPr>
    </w:p>
    <w:p w14:paraId="46D4EB0C" w14:textId="55F6FCF4" w:rsidR="00514037" w:rsidRDefault="00514037" w:rsidP="000C72D3">
      <w:pPr>
        <w:rPr>
          <w:b/>
          <w:bCs/>
        </w:rPr>
      </w:pPr>
      <w:r>
        <w:rPr>
          <w:b/>
          <w:bCs/>
        </w:rPr>
        <w:t>Protection des personnes âgées</w:t>
      </w:r>
      <w:r w:rsidRPr="002A556F">
        <w:rPr>
          <w:b/>
          <w:bCs/>
        </w:rPr>
        <w:t xml:space="preserve"> (art.</w:t>
      </w:r>
      <w:r>
        <w:rPr>
          <w:b/>
          <w:bCs/>
        </w:rPr>
        <w:t xml:space="preserve"> 20 al.2</w:t>
      </w:r>
      <w:r w:rsidRPr="002A556F">
        <w:rPr>
          <w:b/>
          <w:bCs/>
        </w:rPr>
        <w:t>)</w:t>
      </w:r>
    </w:p>
    <w:p w14:paraId="7F53107A" w14:textId="12AF799E" w:rsidR="00514037" w:rsidRDefault="00514037" w:rsidP="000C72D3">
      <w:pPr>
        <w:rPr>
          <w:b/>
          <w:bCs/>
        </w:rPr>
      </w:pPr>
    </w:p>
    <w:p w14:paraId="70D9575F" w14:textId="1973082D" w:rsidR="00514037" w:rsidRDefault="00293A7F" w:rsidP="000C72D3">
      <w:pPr>
        <w:rPr>
          <w:bCs/>
        </w:rPr>
      </w:pPr>
      <w:r>
        <w:rPr>
          <w:bCs/>
        </w:rPr>
        <w:t xml:space="preserve">Le 9 avril 2024, la Cour Européenne des Droits de l’Homme a rendu un verdict </w:t>
      </w:r>
      <w:r w:rsidR="00415616">
        <w:rPr>
          <w:bCs/>
        </w:rPr>
        <w:t>« statuant que la Suisse viole les droits humains des femmes âgées car le pays ne prend pas les mesures nécessaires pour lutter contre le réchauffement climatique »</w:t>
      </w:r>
      <w:r w:rsidR="00415616">
        <w:rPr>
          <w:rStyle w:val="Appelnotedebasdep"/>
          <w:bCs/>
        </w:rPr>
        <w:footnoteReference w:id="30"/>
      </w:r>
      <w:r w:rsidR="00415616">
        <w:rPr>
          <w:bCs/>
        </w:rPr>
        <w:t>. Selon l’association qui a porté le cas devant la CEDH, les personnes âgées est</w:t>
      </w:r>
      <w:r w:rsidR="00415616" w:rsidRPr="00415616">
        <w:rPr>
          <w:bCs/>
        </w:rPr>
        <w:t xml:space="preserve"> le groupe de population le plus fortement touché par l’augmentation des cani</w:t>
      </w:r>
      <w:r w:rsidR="00415616">
        <w:rPr>
          <w:bCs/>
        </w:rPr>
        <w:t>cules, car les atteintes à leur santé et leur</w:t>
      </w:r>
      <w:r w:rsidR="00415616" w:rsidRPr="00415616">
        <w:rPr>
          <w:bCs/>
        </w:rPr>
        <w:t xml:space="preserve"> mortalité sont particulièrement élevées</w:t>
      </w:r>
      <w:r w:rsidR="00415616">
        <w:rPr>
          <w:bCs/>
        </w:rPr>
        <w:t>.</w:t>
      </w:r>
    </w:p>
    <w:p w14:paraId="6D0D5F98" w14:textId="7DE20757" w:rsidR="00415616" w:rsidRDefault="00415616" w:rsidP="000C72D3">
      <w:pPr>
        <w:rPr>
          <w:bCs/>
        </w:rPr>
      </w:pPr>
    </w:p>
    <w:p w14:paraId="6340A2E4" w14:textId="1ECEB55A" w:rsidR="00415616" w:rsidRPr="00514037" w:rsidRDefault="00415616" w:rsidP="000C72D3">
      <w:pPr>
        <w:rPr>
          <w:bCs/>
        </w:rPr>
      </w:pPr>
      <w:r>
        <w:rPr>
          <w:bCs/>
        </w:rPr>
        <w:t>Une véritable politique de prévention et de promotion de la santé des personnes âgées doit également agir sur les facteurs environnementaux</w:t>
      </w:r>
      <w:r w:rsidR="000E43E1">
        <w:rPr>
          <w:bCs/>
        </w:rPr>
        <w:t xml:space="preserve"> et, notamment, sur les effets du dérèglement climatique sur la santé. L’Etat, conformément au verdict de la CEDH, doit se fixer des objectifs climatiques suffisant pour limiter le réchauffement climatique à un niveau acceptable et, ainsi, minimiser ses effets sur la santé des personnes âgées.</w:t>
      </w:r>
    </w:p>
    <w:p w14:paraId="57A60595" w14:textId="77777777" w:rsidR="004C169D" w:rsidRPr="002A556F" w:rsidRDefault="004C169D" w:rsidP="39FDA15F">
      <w:pPr>
        <w:rPr>
          <w:b/>
          <w:bCs/>
        </w:rPr>
      </w:pPr>
    </w:p>
    <w:p w14:paraId="18E56074" w14:textId="3567B9C6" w:rsidR="578C640F" w:rsidRPr="002A556F" w:rsidRDefault="578C640F" w:rsidP="39FDA15F">
      <w:pPr>
        <w:rPr>
          <w:b/>
          <w:bCs/>
        </w:rPr>
      </w:pPr>
      <w:r w:rsidRPr="002A556F">
        <w:rPr>
          <w:b/>
          <w:bCs/>
        </w:rPr>
        <w:t>Durabilité des soins (art.</w:t>
      </w:r>
      <w:r w:rsidR="005D432F">
        <w:rPr>
          <w:b/>
          <w:bCs/>
        </w:rPr>
        <w:t xml:space="preserve"> </w:t>
      </w:r>
      <w:r w:rsidRPr="002A556F">
        <w:rPr>
          <w:b/>
          <w:bCs/>
        </w:rPr>
        <w:t>28 al.1)</w:t>
      </w:r>
    </w:p>
    <w:p w14:paraId="2CB6E74A" w14:textId="2EC344B9" w:rsidR="00C95C46" w:rsidRPr="002A556F" w:rsidRDefault="00C95C46" w:rsidP="39FDA15F">
      <w:pPr>
        <w:rPr>
          <w:b/>
          <w:bCs/>
        </w:rPr>
      </w:pPr>
    </w:p>
    <w:p w14:paraId="14304AA5" w14:textId="1192C3B0" w:rsidR="00C95C46" w:rsidRPr="002A556F" w:rsidRDefault="002A64BE" w:rsidP="39FDA15F">
      <w:pPr>
        <w:rPr>
          <w:bCs/>
        </w:rPr>
      </w:pPr>
      <w:r w:rsidRPr="002A556F">
        <w:rPr>
          <w:bCs/>
        </w:rPr>
        <w:t>Dans le contexte actuel, le système de santé doit aussi s’inscrire dans une perspective de durabilité. Plusieurs in</w:t>
      </w:r>
      <w:r w:rsidR="00165FCD">
        <w:rPr>
          <w:bCs/>
        </w:rPr>
        <w:t xml:space="preserve">itiatives visent à ancrer cette </w:t>
      </w:r>
      <w:r w:rsidRPr="002A556F">
        <w:rPr>
          <w:bCs/>
        </w:rPr>
        <w:t>perspective dans les pratiques médicales</w:t>
      </w:r>
      <w:r w:rsidRPr="002A556F">
        <w:rPr>
          <w:rStyle w:val="Appelnotedebasdep"/>
          <w:bCs/>
        </w:rPr>
        <w:footnoteReference w:id="31"/>
      </w:r>
      <w:r w:rsidRPr="002A556F">
        <w:rPr>
          <w:bCs/>
        </w:rPr>
        <w:t xml:space="preserve">. </w:t>
      </w:r>
      <w:r w:rsidR="00854692" w:rsidRPr="002A556F">
        <w:rPr>
          <w:bCs/>
        </w:rPr>
        <w:t>Des réflexions sont, actuellement, menées par des professionnel-le-s de la santé pour améliorer la durabilité du système de santé</w:t>
      </w:r>
      <w:r w:rsidR="00854692" w:rsidRPr="002A556F">
        <w:rPr>
          <w:rStyle w:val="Appelnotedebasdep"/>
          <w:bCs/>
        </w:rPr>
        <w:footnoteReference w:id="32"/>
      </w:r>
      <w:r w:rsidR="00854692" w:rsidRPr="002A556F">
        <w:rPr>
          <w:bCs/>
        </w:rPr>
        <w:t xml:space="preserve">. </w:t>
      </w:r>
      <w:r w:rsidR="00636F11" w:rsidRPr="002A556F">
        <w:rPr>
          <w:bCs/>
        </w:rPr>
        <w:t>L’académie Suisse des sciences médicales a organisé un Forum suisse pour la durabilité du système de santé</w:t>
      </w:r>
      <w:r w:rsidR="00636F11" w:rsidRPr="002A556F">
        <w:rPr>
          <w:rStyle w:val="Appelnotedebasdep"/>
          <w:bCs/>
        </w:rPr>
        <w:footnoteReference w:id="33"/>
      </w:r>
      <w:r w:rsidR="00636F11" w:rsidRPr="002A556F">
        <w:rPr>
          <w:bCs/>
        </w:rPr>
        <w:t xml:space="preserve"> qui a permis </w:t>
      </w:r>
      <w:r w:rsidR="00034C66" w:rsidRPr="002A556F">
        <w:rPr>
          <w:bCs/>
        </w:rPr>
        <w:t xml:space="preserve">d’établir une feuille de route « pour des services de santé suisses durables dans les </w:t>
      </w:r>
      <w:r w:rsidR="00034C66" w:rsidRPr="002A556F">
        <w:rPr>
          <w:bCs/>
        </w:rPr>
        <w:lastRenderedPageBreak/>
        <w:t>limites planétaires »</w:t>
      </w:r>
      <w:r w:rsidR="00034C66" w:rsidRPr="002A556F">
        <w:rPr>
          <w:rStyle w:val="Appelnotedebasdep"/>
          <w:bCs/>
        </w:rPr>
        <w:footnoteReference w:id="34"/>
      </w:r>
      <w:r w:rsidR="00034C66" w:rsidRPr="002A556F">
        <w:rPr>
          <w:bCs/>
        </w:rPr>
        <w:t>. Cette feuille de route définit 7 propositions pour améliorer la durabilité du système de santé :</w:t>
      </w:r>
    </w:p>
    <w:p w14:paraId="16B98433" w14:textId="77777777" w:rsidR="000E4E36" w:rsidRDefault="00034C66" w:rsidP="000E4E36">
      <w:pPr>
        <w:pStyle w:val="Paragraphedeliste"/>
        <w:numPr>
          <w:ilvl w:val="0"/>
          <w:numId w:val="19"/>
        </w:numPr>
        <w:rPr>
          <w:bCs/>
        </w:rPr>
      </w:pPr>
      <w:r w:rsidRPr="000E4E36">
        <w:rPr>
          <w:bCs/>
        </w:rPr>
        <w:t>Renforcer l’engagement citoyen, communautaire et institutionnel pour accélérer la transition écologique de la société</w:t>
      </w:r>
    </w:p>
    <w:p w14:paraId="0B681A32" w14:textId="77777777" w:rsidR="000E4E36" w:rsidRDefault="00034C66" w:rsidP="000E4E36">
      <w:pPr>
        <w:pStyle w:val="Paragraphedeliste"/>
        <w:numPr>
          <w:ilvl w:val="0"/>
          <w:numId w:val="19"/>
        </w:numPr>
        <w:rPr>
          <w:bCs/>
        </w:rPr>
      </w:pPr>
      <w:r w:rsidRPr="000E4E36">
        <w:rPr>
          <w:bCs/>
        </w:rPr>
        <w:t>Repenser le concept et la définition de la santé comme étant liée aux déterminants environnementaux</w:t>
      </w:r>
    </w:p>
    <w:p w14:paraId="37BBFE6C" w14:textId="77777777" w:rsidR="000E4E36" w:rsidRDefault="00034C66" w:rsidP="000E4E36">
      <w:pPr>
        <w:pStyle w:val="Paragraphedeliste"/>
        <w:numPr>
          <w:ilvl w:val="0"/>
          <w:numId w:val="19"/>
        </w:numPr>
        <w:rPr>
          <w:bCs/>
        </w:rPr>
      </w:pPr>
      <w:r w:rsidRPr="000E4E36">
        <w:rPr>
          <w:bCs/>
        </w:rPr>
        <w:t>Dé-(bio)médicaliser et resocialiser la santé</w:t>
      </w:r>
    </w:p>
    <w:p w14:paraId="3B6A7940" w14:textId="77777777" w:rsidR="000E4E36" w:rsidRDefault="00034C66" w:rsidP="000E4E36">
      <w:pPr>
        <w:pStyle w:val="Paragraphedeliste"/>
        <w:numPr>
          <w:ilvl w:val="0"/>
          <w:numId w:val="19"/>
        </w:numPr>
        <w:rPr>
          <w:bCs/>
        </w:rPr>
      </w:pPr>
      <w:r w:rsidRPr="000E4E36">
        <w:rPr>
          <w:bCs/>
        </w:rPr>
        <w:t>Développer un nouveau paradigme pour une médecine et des soins durables</w:t>
      </w:r>
    </w:p>
    <w:p w14:paraId="473E6B20" w14:textId="77777777" w:rsidR="000E4E36" w:rsidRDefault="00034C66" w:rsidP="000E4E36">
      <w:pPr>
        <w:pStyle w:val="Paragraphedeliste"/>
        <w:numPr>
          <w:ilvl w:val="0"/>
          <w:numId w:val="19"/>
        </w:numPr>
        <w:rPr>
          <w:bCs/>
        </w:rPr>
      </w:pPr>
      <w:r w:rsidRPr="000E4E36">
        <w:rPr>
          <w:bCs/>
        </w:rPr>
        <w:t>Promouvoir d’autres pratiques de soins et intégrer des questions environnementales dans la pratique médicale</w:t>
      </w:r>
    </w:p>
    <w:p w14:paraId="41D1E794" w14:textId="77777777" w:rsidR="000E4E36" w:rsidRDefault="00034C66" w:rsidP="000E4E36">
      <w:pPr>
        <w:pStyle w:val="Paragraphedeliste"/>
        <w:numPr>
          <w:ilvl w:val="0"/>
          <w:numId w:val="19"/>
        </w:numPr>
        <w:rPr>
          <w:bCs/>
        </w:rPr>
      </w:pPr>
      <w:r w:rsidRPr="000E4E36">
        <w:rPr>
          <w:bCs/>
        </w:rPr>
        <w:t>Engager les institutions de soins dans une démarche de durabilité forte</w:t>
      </w:r>
    </w:p>
    <w:p w14:paraId="16744F5C" w14:textId="69F6F2EA" w:rsidR="00034C66" w:rsidRPr="000E4E36" w:rsidRDefault="00034C66" w:rsidP="000E4E36">
      <w:pPr>
        <w:pStyle w:val="Paragraphedeliste"/>
        <w:numPr>
          <w:ilvl w:val="0"/>
          <w:numId w:val="19"/>
        </w:numPr>
        <w:rPr>
          <w:bCs/>
        </w:rPr>
      </w:pPr>
      <w:r w:rsidRPr="000E4E36">
        <w:rPr>
          <w:bCs/>
        </w:rPr>
        <w:t>Former et sensibiliser des professionnel-le-s de la santé aux enjeux de durabilité environnementale</w:t>
      </w:r>
      <w:r w:rsidRPr="000E4E36">
        <w:rPr>
          <w:bCs/>
        </w:rPr>
        <w:cr/>
      </w:r>
    </w:p>
    <w:p w14:paraId="50CEC7A6" w14:textId="07CD3FE0" w:rsidR="39FDA15F" w:rsidRPr="002A556F" w:rsidRDefault="39FDA15F" w:rsidP="39FDA15F">
      <w:pPr>
        <w:rPr>
          <w:b/>
          <w:bCs/>
        </w:rPr>
      </w:pPr>
    </w:p>
    <w:p w14:paraId="169E553C" w14:textId="776F6CB1" w:rsidR="578C640F" w:rsidRPr="002A556F" w:rsidRDefault="578C640F" w:rsidP="39FDA15F">
      <w:pPr>
        <w:rPr>
          <w:b/>
          <w:bCs/>
        </w:rPr>
      </w:pPr>
      <w:r w:rsidRPr="002A556F">
        <w:rPr>
          <w:b/>
          <w:bCs/>
        </w:rPr>
        <w:t xml:space="preserve">Maîtrise des coûts de la santé </w:t>
      </w:r>
      <w:r w:rsidR="005D432F" w:rsidRPr="00913C8F">
        <w:rPr>
          <w:b/>
          <w:bCs/>
          <w:i/>
        </w:rPr>
        <w:t>(art. 33, al. 3)</w:t>
      </w:r>
    </w:p>
    <w:p w14:paraId="209C4BAA" w14:textId="430ACD5C" w:rsidR="0064404A" w:rsidRPr="002A556F" w:rsidRDefault="0064404A" w:rsidP="0064404A"/>
    <w:p w14:paraId="41D7CB1C" w14:textId="13CFFCA4" w:rsidR="00C32BFF" w:rsidRDefault="00C32BFF" w:rsidP="72FEBF25">
      <w:pPr>
        <w:spacing w:after="180"/>
      </w:pPr>
      <w:r w:rsidRPr="002A556F">
        <w:t>Au niveau mondial,</w:t>
      </w:r>
      <w:r w:rsidR="00854692" w:rsidRPr="002A556F">
        <w:t xml:space="preserve"> l’espérance de vie est plus élevée dans les pays où l’on consacre d’importantes ressources à la santé. Ce lien n’est toutefois pas linéaire et on observe un palier pour tous les pays développés. Autrement dit, pour ces pays il n’existe pas de lien clair entre dépenses pour la santé et l’espérance de vie.</w:t>
      </w:r>
      <w:r w:rsidRPr="002A556F">
        <w:t xml:space="preserve"> Les coûts pour la santé diffèrent largement en Suisse selon les cantons, ceci évidemment sans aucun lien avec l'espérance de vie</w:t>
      </w:r>
      <w:r w:rsidRPr="002A556F">
        <w:rPr>
          <w:rStyle w:val="Appelnotedebasdep"/>
        </w:rPr>
        <w:footnoteReference w:id="35"/>
      </w:r>
      <w:r w:rsidRPr="002A556F">
        <w:t>.</w:t>
      </w:r>
    </w:p>
    <w:p w14:paraId="2D1BDCCC" w14:textId="0E1F01CC" w:rsidR="009B7AE1" w:rsidRPr="002A556F" w:rsidRDefault="009B7AE1" w:rsidP="72FEBF25">
      <w:pPr>
        <w:spacing w:after="180"/>
      </w:pPr>
      <w:r>
        <w:t>Le</w:t>
      </w:r>
      <w:r w:rsidRPr="002A556F">
        <w:t xml:space="preserve"> potentiel de réduction des coûts de la santé qui pourrait être réalisé à tra</w:t>
      </w:r>
      <w:r>
        <w:t>vers la constitution d’une</w:t>
      </w:r>
      <w:r w:rsidRPr="002A556F">
        <w:t xml:space="preserve"> politique</w:t>
      </w:r>
      <w:r w:rsidRPr="000E4E36">
        <w:t xml:space="preserve"> </w:t>
      </w:r>
      <w:r>
        <w:t xml:space="preserve">[d’approche multisectorielle de la promotion de la santé] </w:t>
      </w:r>
      <w:r w:rsidRPr="002A556F">
        <w:t>a été reconnu par le Conseil Fédéral dans sa stratégie à l’horizon 2020 (OFSP 2013)</w:t>
      </w:r>
      <w:r>
        <w:rPr>
          <w:rStyle w:val="Appelnotedebasdep"/>
        </w:rPr>
        <w:footnoteReference w:id="36"/>
      </w:r>
      <w:r w:rsidRPr="002A556F">
        <w:t>.</w:t>
      </w:r>
    </w:p>
    <w:p w14:paraId="097C7287" w14:textId="20170014" w:rsidR="00D26390" w:rsidRPr="002A556F" w:rsidRDefault="00D26390" w:rsidP="00C24B9F">
      <w:pPr>
        <w:spacing w:after="180"/>
      </w:pPr>
      <w:r w:rsidRPr="002A556F">
        <w:lastRenderedPageBreak/>
        <w:t>Promouvoir la santé et prévenir la maladie nécessite de comprendre ce qui détermine l'état de santé. Les déterminants de la santé les plus importants relèvent surtout de facteurs personnels et sociaux (40-50%), tels que les compétences en santé, les ressources personnelles, les réseaux de soutien, le niveau socio-économique. Les comportements et modes de vie font également partie des déterminants sociaux de la santé, de même que l'influence culturelle, par exemple en matière d'identité, de genre et de valeurs telle que la solidarité. Les facteurs environnementaux représentent quant à eux environ 20% de la détermination de notre état de santé. Evénements climatiques, qualité de l'air, du sol et de l'eau, aménagement du territoire et mobilité influencent notre état de santé. Au final, seuls 10 à 15% de notre état de santé dépend de l'accès aux soins et de la qualité du système de santé</w:t>
      </w:r>
      <w:r w:rsidRPr="002A556F">
        <w:rPr>
          <w:rStyle w:val="Appelnotedebasdep"/>
        </w:rPr>
        <w:footnoteReference w:id="37"/>
      </w:r>
      <w:r w:rsidRPr="002A556F">
        <w:t>.</w:t>
      </w:r>
    </w:p>
    <w:p w14:paraId="155321B5" w14:textId="2EAACA2E" w:rsidR="00C32BFF" w:rsidRDefault="00C24B9F" w:rsidP="00C24B9F">
      <w:pPr>
        <w:spacing w:after="180"/>
      </w:pPr>
      <w:r w:rsidRPr="002A556F">
        <w:t xml:space="preserve">Pourtant, </w:t>
      </w:r>
      <w:r w:rsidR="00D26390" w:rsidRPr="002A556F">
        <w:t xml:space="preserve">peu de moyens sont alloués sur ces facteurs importants alors qu’une grande partie des dépenses est concentrée sur le système des soins. Dans une perspective de maîtrise des coûts de la santé, il semble pertinent d’investir plus massivement dans la prévention et dans la promotion de la santé. Si l’Etat s’engage déjà, via son Plan cantonal de promotion de la santé et de prévention 2024-2028, un renforcement de la base légale permettrait d’ancrer plus fortement ces concepts dans la loi et d’accroître la responsabilité de l’Etat quant à l’atteinte des objectifs fixés. </w:t>
      </w:r>
    </w:p>
    <w:p w14:paraId="33BA9152" w14:textId="73C283AF" w:rsidR="007554CF" w:rsidRDefault="007554CF" w:rsidP="007554CF">
      <w:pPr>
        <w:spacing w:after="180"/>
      </w:pPr>
      <w:r>
        <w:t xml:space="preserve">Compte-tenu de ce qui précède, nous vous invitons, Mesdames et Messieurs les </w:t>
      </w:r>
      <w:proofErr w:type="spellStart"/>
      <w:r>
        <w:t>déput</w:t>
      </w:r>
      <w:proofErr w:type="spellEnd"/>
      <w:r>
        <w:t>-e-s, à accepter ce projet de loi.</w:t>
      </w:r>
    </w:p>
    <w:p w14:paraId="30165EF3" w14:textId="77777777" w:rsidR="00290378" w:rsidRDefault="00290378" w:rsidP="007554CF">
      <w:pPr>
        <w:pStyle w:val="TexteTitre"/>
      </w:pPr>
    </w:p>
    <w:p w14:paraId="2554BD0B" w14:textId="61F5DC6E" w:rsidR="007554CF" w:rsidRPr="007908F4" w:rsidRDefault="007554CF" w:rsidP="007554CF">
      <w:pPr>
        <w:pStyle w:val="TexteTitre"/>
      </w:pPr>
      <w:r w:rsidRPr="007908F4">
        <w:t>Conséquences financières</w:t>
      </w:r>
    </w:p>
    <w:p w14:paraId="3EE510B5" w14:textId="77777777" w:rsidR="007554CF" w:rsidRPr="007908F4" w:rsidRDefault="007554CF" w:rsidP="007554CF">
      <w:pPr>
        <w:pStyle w:val="TexteSousTitre"/>
      </w:pPr>
      <w:r w:rsidRPr="007908F4">
        <w:t>Charges et couvertures financières / économies attendues</w:t>
      </w:r>
    </w:p>
    <w:p w14:paraId="5E01014D" w14:textId="2E6647DC" w:rsidR="009B7AE1" w:rsidRPr="002A556F" w:rsidRDefault="007554CF" w:rsidP="007554CF">
      <w:pPr>
        <w:spacing w:after="180"/>
      </w:pPr>
      <w:r>
        <w:t>Ce projet de loi n’a, à proprement parler,</w:t>
      </w:r>
      <w:r w:rsidR="00293A7F">
        <w:t xml:space="preserve"> pas</w:t>
      </w:r>
      <w:r>
        <w:t xml:space="preserve"> de conséquences direct</w:t>
      </w:r>
      <w:r w:rsidR="00293A7F">
        <w:t>e</w:t>
      </w:r>
      <w:r>
        <w:t>s sur les finances de l’Etat. Néanmoins, ils demandent à ce qu</w:t>
      </w:r>
      <w:r w:rsidR="00290378">
        <w:t>e les dépenses effectuées dans toutes les politiques publiques tiennent compte de la santé des citoyens et des citoyennes. A terme, le potentiel d’économie paraît important tant pour l’Etat (via les dépenses dans le système de santé et les subsides d’assurance-maladie) que pour les citoyens et citoyennes (réduction de l’augmentation des coûts et des dépenses directes pour les soins).</w:t>
      </w:r>
    </w:p>
    <w:sectPr w:rsidR="009B7AE1" w:rsidRPr="002A556F" w:rsidSect="00101852">
      <w:headerReference w:type="even" r:id="rId12"/>
      <w:headerReference w:type="default" r:id="rId13"/>
      <w:pgSz w:w="11906" w:h="16838" w:code="9"/>
      <w:pgMar w:top="2835" w:right="3686" w:bottom="4877" w:left="1985" w:header="2325" w:footer="41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B47E57" w14:textId="77777777" w:rsidR="00D97111" w:rsidRDefault="00D97111" w:rsidP="0046118E">
      <w:r>
        <w:separator/>
      </w:r>
    </w:p>
  </w:endnote>
  <w:endnote w:type="continuationSeparator" w:id="0">
    <w:p w14:paraId="238F851B" w14:textId="77777777" w:rsidR="00D97111" w:rsidRDefault="00D97111" w:rsidP="00461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Gras">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B69C32" w14:textId="77777777" w:rsidR="00D97111" w:rsidRDefault="00D97111" w:rsidP="0046118E">
      <w:r>
        <w:separator/>
      </w:r>
    </w:p>
  </w:footnote>
  <w:footnote w:type="continuationSeparator" w:id="0">
    <w:p w14:paraId="656BC54F" w14:textId="77777777" w:rsidR="00D97111" w:rsidRDefault="00D97111" w:rsidP="0046118E">
      <w:r>
        <w:continuationSeparator/>
      </w:r>
    </w:p>
  </w:footnote>
  <w:footnote w:id="1">
    <w:p w14:paraId="70C86D55" w14:textId="6AD13B0A" w:rsidR="000E1323" w:rsidRPr="004C169D" w:rsidRDefault="000E1323">
      <w:pPr>
        <w:pStyle w:val="Notedebasdepage"/>
      </w:pPr>
      <w:r>
        <w:rPr>
          <w:rStyle w:val="Appelnotedebasdep"/>
        </w:rPr>
        <w:footnoteRef/>
      </w:r>
      <w:r>
        <w:t xml:space="preserve"> </w:t>
      </w:r>
      <w:hyperlink r:id="rId1" w:history="1">
        <w:r w:rsidRPr="004C169D">
          <w:rPr>
            <w:rStyle w:val="Lienhypertexte"/>
          </w:rPr>
          <w:t>PSP 2024-2028</w:t>
        </w:r>
      </w:hyperlink>
    </w:p>
  </w:footnote>
  <w:footnote w:id="2">
    <w:p w14:paraId="0AE847E0" w14:textId="01EF7723" w:rsidR="000E1323" w:rsidRPr="00264F79" w:rsidRDefault="000E1323">
      <w:pPr>
        <w:pStyle w:val="Notedebasdepage"/>
      </w:pPr>
      <w:r>
        <w:rPr>
          <w:rStyle w:val="Appelnotedebasdep"/>
        </w:rPr>
        <w:footnoteRef/>
      </w:r>
      <w:r>
        <w:t xml:space="preserve"> </w:t>
      </w:r>
      <w:hyperlink r:id="rId2" w:history="1">
        <w:r w:rsidRPr="00E15956">
          <w:rPr>
            <w:rStyle w:val="Lienhypertexte"/>
          </w:rPr>
          <w:t>https://www.edi.admin.ch/edi/fr/home/themes/sante-et-promotion-de-la-sante.html</w:t>
        </w:r>
      </w:hyperlink>
      <w:r>
        <w:t xml:space="preserve"> </w:t>
      </w:r>
    </w:p>
  </w:footnote>
  <w:footnote w:id="3">
    <w:p w14:paraId="446DFBA7" w14:textId="77777777" w:rsidR="000E1323" w:rsidRPr="005A4A8E" w:rsidRDefault="000E1323" w:rsidP="005A4A8E">
      <w:pPr>
        <w:pStyle w:val="Notedebasdepage"/>
        <w:rPr>
          <w:lang w:val="fr-CH"/>
        </w:rPr>
      </w:pPr>
      <w:r>
        <w:rPr>
          <w:rStyle w:val="Appelnotedebasdep"/>
        </w:rPr>
        <w:footnoteRef/>
      </w:r>
      <w:r>
        <w:t xml:space="preserve"> </w:t>
      </w:r>
      <w:r>
        <w:rPr>
          <w:lang w:val="fr-CH"/>
        </w:rPr>
        <w:t xml:space="preserve">Promotion Santé Suisse, </w:t>
      </w:r>
      <w:r w:rsidRPr="005A4A8E">
        <w:rPr>
          <w:i/>
          <w:lang w:val="fr-CH"/>
        </w:rPr>
        <w:t>« Les bases conceptuelles de la promotion de la santé et l’agenda du développement durable »</w:t>
      </w:r>
      <w:r>
        <w:rPr>
          <w:i/>
          <w:lang w:val="fr-CH"/>
        </w:rPr>
        <w:t xml:space="preserve">, </w:t>
      </w:r>
      <w:r>
        <w:rPr>
          <w:lang w:val="fr-CH"/>
        </w:rPr>
        <w:t>2010</w:t>
      </w:r>
    </w:p>
  </w:footnote>
  <w:footnote w:id="4">
    <w:p w14:paraId="288AE9ED" w14:textId="4D5F2ABA" w:rsidR="000E1323" w:rsidRPr="0035336D" w:rsidRDefault="000E1323">
      <w:pPr>
        <w:pStyle w:val="Notedebasdepage"/>
      </w:pPr>
      <w:r>
        <w:rPr>
          <w:rStyle w:val="Appelnotedebasdep"/>
        </w:rPr>
        <w:footnoteRef/>
      </w:r>
      <w:r>
        <w:t xml:space="preserve"> </w:t>
      </w:r>
      <w:r w:rsidRPr="0035336D">
        <w:t xml:space="preserve">Centre universitaire de médecine générale et santé publique </w:t>
      </w:r>
      <w:proofErr w:type="spellStart"/>
      <w:r w:rsidRPr="0035336D">
        <w:t>Unisanté</w:t>
      </w:r>
      <w:proofErr w:type="spellEnd"/>
      <w:r>
        <w:t xml:space="preserve">, « </w:t>
      </w:r>
      <w:hyperlink r:id="rId3" w:history="1">
        <w:r w:rsidRPr="0035336D">
          <w:rPr>
            <w:rStyle w:val="Lienhypertexte"/>
          </w:rPr>
          <w:t>Environnements favorables à la santé</w:t>
        </w:r>
      </w:hyperlink>
      <w:r w:rsidRPr="0035336D">
        <w:t xml:space="preserve"> »</w:t>
      </w:r>
    </w:p>
  </w:footnote>
  <w:footnote w:id="5">
    <w:p w14:paraId="16085AB0" w14:textId="77777777" w:rsidR="000E1323" w:rsidRPr="0035336D" w:rsidRDefault="000E1323" w:rsidP="0050487C">
      <w:pPr>
        <w:pStyle w:val="Notedebasdepage"/>
      </w:pPr>
      <w:r>
        <w:rPr>
          <w:rStyle w:val="Appelnotedebasdep"/>
        </w:rPr>
        <w:footnoteRef/>
      </w:r>
      <w:r>
        <w:t xml:space="preserve"> swissinfo.ch, « </w:t>
      </w:r>
      <w:hyperlink r:id="rId4" w:anchor=":~:text=En%20Suisse%2C%20o%C3%B9%20au%20moins,totaux%20des%20soins%20de%20sant%C3%A9." w:history="1">
        <w:r w:rsidRPr="0035336D">
          <w:rPr>
            <w:rStyle w:val="Lienhypertexte"/>
          </w:rPr>
          <w:t>La Suisse, eldorado de l’addiction au sucre</w:t>
        </w:r>
      </w:hyperlink>
      <w:r>
        <w:t> » 21 juillet 2023</w:t>
      </w:r>
    </w:p>
  </w:footnote>
  <w:footnote w:id="6">
    <w:p w14:paraId="0DA891F5" w14:textId="77777777" w:rsidR="000E1323" w:rsidRDefault="000E1323" w:rsidP="0050487C">
      <w:pPr>
        <w:pStyle w:val="Notedebasdepage"/>
      </w:pPr>
      <w:r w:rsidRPr="39FDA15F">
        <w:rPr>
          <w:rStyle w:val="Appelnotedebasdep"/>
        </w:rPr>
        <w:footnoteRef/>
      </w:r>
      <w:r>
        <w:t xml:space="preserve"> </w:t>
      </w:r>
      <w:hyperlink r:id="rId5">
        <w:r w:rsidRPr="39FDA15F">
          <w:rPr>
            <w:rStyle w:val="Lienhypertexte"/>
          </w:rPr>
          <w:t>https://www.bag.admin.ch/bag/fr/home/zahlen-und-statistiken/zahlen-fakten-nichtuebertragbare-krankheiten.html</w:t>
        </w:r>
      </w:hyperlink>
      <w:r>
        <w:t xml:space="preserve"> </w:t>
      </w:r>
    </w:p>
  </w:footnote>
  <w:footnote w:id="7">
    <w:p w14:paraId="663C043D" w14:textId="0FA702F9" w:rsidR="000E1323" w:rsidRPr="007A10C4" w:rsidRDefault="000E1323" w:rsidP="39FDA15F">
      <w:pPr>
        <w:pStyle w:val="Notedebasdepage"/>
        <w:rPr>
          <w:rFonts w:asciiTheme="minorHAnsi" w:hAnsiTheme="minorHAnsi" w:cstheme="minorHAnsi"/>
          <w:lang w:val="de-CH"/>
        </w:rPr>
      </w:pPr>
      <w:r w:rsidRPr="007A10C4">
        <w:rPr>
          <w:rStyle w:val="Appelnotedebasdep"/>
          <w:rFonts w:asciiTheme="minorHAnsi" w:hAnsiTheme="minorHAnsi" w:cstheme="minorHAnsi"/>
        </w:rPr>
        <w:footnoteRef/>
      </w:r>
      <w:r w:rsidRPr="007A10C4">
        <w:rPr>
          <w:rFonts w:asciiTheme="minorHAnsi" w:hAnsiTheme="minorHAnsi" w:cstheme="minorHAnsi"/>
          <w:lang w:val="de-CH"/>
        </w:rPr>
        <w:t xml:space="preserve"> </w:t>
      </w:r>
      <w:r w:rsidRPr="0031337A">
        <w:rPr>
          <w:lang w:val="de-CH"/>
        </w:rPr>
        <w:t>Wieser, S et al. (2014): Die Kosten der nichtübertragbaren Krankheiten in der Schweiz. Schlussbericht. Studie im Auftrag des Bundesamts für Gesundheit BAG. Zürcher Hochschule für Angewandte Wissenschaften (ZHAW), Winterthur</w:t>
      </w:r>
    </w:p>
  </w:footnote>
  <w:footnote w:id="8">
    <w:p w14:paraId="2A416C8B" w14:textId="6283F232" w:rsidR="000E1323" w:rsidRPr="0050487C" w:rsidRDefault="000E1323">
      <w:pPr>
        <w:pStyle w:val="Notedebasdepage"/>
      </w:pPr>
      <w:r>
        <w:rPr>
          <w:rStyle w:val="Appelnotedebasdep"/>
        </w:rPr>
        <w:footnoteRef/>
      </w:r>
      <w:r>
        <w:t xml:space="preserve"> </w:t>
      </w:r>
      <w:r w:rsidRPr="0050487C">
        <w:rPr>
          <w:i/>
        </w:rPr>
        <w:t>Ibid.</w:t>
      </w:r>
    </w:p>
  </w:footnote>
  <w:footnote w:id="9">
    <w:p w14:paraId="554749CE" w14:textId="551AB2BE" w:rsidR="000E1323" w:rsidRDefault="000E1323" w:rsidP="002828CC">
      <w:pPr>
        <w:pStyle w:val="Notedebasdepage"/>
      </w:pPr>
      <w:r>
        <w:rPr>
          <w:rStyle w:val="Appelnotedebasdep"/>
        </w:rPr>
        <w:footnoteRef/>
      </w:r>
      <w:r>
        <w:t xml:space="preserve"> A. Tanner &amp; al., </w:t>
      </w:r>
      <w:r w:rsidRPr="002828CC">
        <w:rPr>
          <w:i/>
        </w:rPr>
        <w:t>« Les limites planétaires et la santé »</w:t>
      </w:r>
      <w:r>
        <w:t>, dans « Santé et</w:t>
      </w:r>
    </w:p>
    <w:p w14:paraId="11D3E8F5" w14:textId="5B61CD8C" w:rsidR="000E1323" w:rsidRPr="002828CC" w:rsidRDefault="000E1323" w:rsidP="002828CC">
      <w:pPr>
        <w:pStyle w:val="Notedebasdepage"/>
      </w:pPr>
      <w:r>
        <w:t>Environnement :Vers une nouvelle approche globale » (N. Senn &amp; al.), 2022</w:t>
      </w:r>
    </w:p>
  </w:footnote>
  <w:footnote w:id="10">
    <w:p w14:paraId="3782B4B0" w14:textId="001318CB" w:rsidR="000E1323" w:rsidRPr="002828CC" w:rsidRDefault="000E1323">
      <w:pPr>
        <w:pStyle w:val="Notedebasdepage"/>
      </w:pPr>
      <w:r>
        <w:rPr>
          <w:rStyle w:val="Appelnotedebasdep"/>
        </w:rPr>
        <w:footnoteRef/>
      </w:r>
      <w:r>
        <w:t xml:space="preserve"> </w:t>
      </w:r>
      <w:r w:rsidRPr="002828CC">
        <w:rPr>
          <w:i/>
        </w:rPr>
        <w:t>Ibid.</w:t>
      </w:r>
    </w:p>
  </w:footnote>
  <w:footnote w:id="11">
    <w:p w14:paraId="36224325" w14:textId="63683900" w:rsidR="000E1323" w:rsidRPr="002828CC" w:rsidRDefault="000E1323">
      <w:pPr>
        <w:pStyle w:val="Notedebasdepage"/>
        <w:rPr>
          <w:i/>
        </w:rPr>
      </w:pPr>
      <w:r>
        <w:rPr>
          <w:rStyle w:val="Appelnotedebasdep"/>
        </w:rPr>
        <w:footnoteRef/>
      </w:r>
      <w:r>
        <w:t xml:space="preserve"> </w:t>
      </w:r>
      <w:r>
        <w:rPr>
          <w:i/>
        </w:rPr>
        <w:t>Ibid.</w:t>
      </w:r>
    </w:p>
  </w:footnote>
  <w:footnote w:id="12">
    <w:p w14:paraId="7DDF5C73" w14:textId="528A90F7" w:rsidR="000E1323" w:rsidRPr="002A556F" w:rsidRDefault="000E1323">
      <w:pPr>
        <w:pStyle w:val="Notedebasdepage"/>
      </w:pPr>
      <w:r>
        <w:rPr>
          <w:rStyle w:val="Appelnotedebasdep"/>
        </w:rPr>
        <w:footnoteRef/>
      </w:r>
      <w:r>
        <w:t xml:space="preserve"> </w:t>
      </w:r>
      <w:r w:rsidRPr="002A556F">
        <w:rPr>
          <w:i/>
        </w:rPr>
        <w:t>Ibid.</w:t>
      </w:r>
    </w:p>
  </w:footnote>
  <w:footnote w:id="13">
    <w:p w14:paraId="747F4DCC" w14:textId="5182D187" w:rsidR="000E1323" w:rsidRPr="002A556F" w:rsidRDefault="000E1323">
      <w:pPr>
        <w:pStyle w:val="Notedebasdepage"/>
        <w:rPr>
          <w:lang w:val="fr-CH"/>
        </w:rPr>
      </w:pPr>
      <w:r w:rsidRPr="0092280F">
        <w:rPr>
          <w:rStyle w:val="Appelnotedebasdep"/>
          <w:rFonts w:asciiTheme="minorHAnsi" w:hAnsiTheme="minorHAnsi"/>
        </w:rPr>
        <w:footnoteRef/>
      </w:r>
      <w:r w:rsidRPr="0092280F">
        <w:rPr>
          <w:rFonts w:asciiTheme="minorHAnsi" w:hAnsiTheme="minorHAnsi"/>
        </w:rPr>
        <w:t xml:space="preserve"> </w:t>
      </w:r>
      <w:r w:rsidRPr="002A556F">
        <w:rPr>
          <w:lang w:val="fr-CH"/>
        </w:rPr>
        <w:t>Office fédéral de la santé publique OFSP, « Faits et chiffres : maladies non transmissibles »</w:t>
      </w:r>
    </w:p>
  </w:footnote>
  <w:footnote w:id="14">
    <w:p w14:paraId="48128789" w14:textId="2A0F3BCE" w:rsidR="000E1323" w:rsidRPr="001E0F03" w:rsidRDefault="000E1323">
      <w:pPr>
        <w:pStyle w:val="Notedebasdepage"/>
        <w:rPr>
          <w:lang w:val="nl-NL"/>
        </w:rPr>
      </w:pPr>
      <w:r>
        <w:rPr>
          <w:rStyle w:val="Appelnotedebasdep"/>
        </w:rPr>
        <w:footnoteRef/>
      </w:r>
      <w:r w:rsidRPr="001E0F03">
        <w:rPr>
          <w:lang w:val="nl-NL"/>
        </w:rPr>
        <w:t xml:space="preserve"> A. Tanner &amp; al., </w:t>
      </w:r>
      <w:r w:rsidRPr="001E0F03">
        <w:rPr>
          <w:i/>
          <w:lang w:val="nl-NL"/>
        </w:rPr>
        <w:t xml:space="preserve">op. </w:t>
      </w:r>
      <w:proofErr w:type="spellStart"/>
      <w:r w:rsidRPr="001E0F03">
        <w:rPr>
          <w:i/>
          <w:lang w:val="nl-NL"/>
        </w:rPr>
        <w:t>cit</w:t>
      </w:r>
      <w:proofErr w:type="spellEnd"/>
      <w:r w:rsidRPr="001E0F03">
        <w:rPr>
          <w:i/>
          <w:lang w:val="nl-NL"/>
        </w:rPr>
        <w:t>.</w:t>
      </w:r>
    </w:p>
  </w:footnote>
  <w:footnote w:id="15">
    <w:p w14:paraId="240F0653" w14:textId="708CC4EB" w:rsidR="000E1323" w:rsidRPr="002416E3" w:rsidRDefault="000E1323" w:rsidP="002416E3">
      <w:pPr>
        <w:pStyle w:val="Notedebasdepage"/>
        <w:rPr>
          <w:lang w:val="fr-CH"/>
        </w:rPr>
      </w:pPr>
      <w:r>
        <w:rPr>
          <w:rStyle w:val="Appelnotedebasdep"/>
        </w:rPr>
        <w:footnoteRef/>
      </w:r>
      <w:r>
        <w:t xml:space="preserve"> </w:t>
      </w:r>
      <w:r>
        <w:rPr>
          <w:lang w:val="fr-CH"/>
        </w:rPr>
        <w:t xml:space="preserve">Ville de Genève, « Guide pratique : Perturbateurs endocriniens, de la sensibilisation à l’action », </w:t>
      </w:r>
    </w:p>
  </w:footnote>
  <w:footnote w:id="16">
    <w:p w14:paraId="2F6A55E1" w14:textId="1EA0031E" w:rsidR="000E1323" w:rsidRPr="008A2320" w:rsidRDefault="000E1323" w:rsidP="008A2320">
      <w:pPr>
        <w:pStyle w:val="Notedebasdepage"/>
        <w:rPr>
          <w:lang w:val="fr-CH"/>
        </w:rPr>
      </w:pPr>
      <w:r>
        <w:rPr>
          <w:rStyle w:val="Appelnotedebasdep"/>
        </w:rPr>
        <w:footnoteRef/>
      </w:r>
      <w:r>
        <w:t xml:space="preserve"> </w:t>
      </w:r>
      <w:r>
        <w:rPr>
          <w:lang w:val="fr-CH"/>
        </w:rPr>
        <w:t xml:space="preserve">Gonzalez, </w:t>
      </w:r>
      <w:proofErr w:type="spellStart"/>
      <w:r>
        <w:rPr>
          <w:lang w:val="fr-CH"/>
        </w:rPr>
        <w:t>Niwa</w:t>
      </w:r>
      <w:proofErr w:type="spellEnd"/>
      <w:r>
        <w:rPr>
          <w:lang w:val="fr-CH"/>
        </w:rPr>
        <w:t>, Senn, « Co-bénéfices : pourquoi introduire l’écologie dans la pratique clinique ? », Revue médicale suisse, 2020</w:t>
      </w:r>
    </w:p>
  </w:footnote>
  <w:footnote w:id="17">
    <w:p w14:paraId="07F50453" w14:textId="2C81B6A4" w:rsidR="000E1323" w:rsidRPr="00B53CAC" w:rsidRDefault="000E1323">
      <w:pPr>
        <w:pStyle w:val="Notedebasdepage"/>
        <w:rPr>
          <w:lang w:val="fr-CH"/>
        </w:rPr>
      </w:pPr>
      <w:r>
        <w:rPr>
          <w:rStyle w:val="Appelnotedebasdep"/>
        </w:rPr>
        <w:footnoteRef/>
      </w:r>
      <w:r>
        <w:t xml:space="preserve"> </w:t>
      </w:r>
      <w:r w:rsidRPr="00B53CAC">
        <w:rPr>
          <w:i/>
          <w:lang w:val="fr-CH"/>
        </w:rPr>
        <w:t>Ibid.</w:t>
      </w:r>
    </w:p>
  </w:footnote>
  <w:footnote w:id="18">
    <w:p w14:paraId="42D2D526" w14:textId="580EA0BC" w:rsidR="000E1323" w:rsidRPr="00DC5F90" w:rsidRDefault="000E1323">
      <w:pPr>
        <w:pStyle w:val="Notedebasdepage"/>
        <w:rPr>
          <w:lang w:val="fr-CH"/>
        </w:rPr>
      </w:pPr>
      <w:r>
        <w:rPr>
          <w:rStyle w:val="Appelnotedebasdep"/>
        </w:rPr>
        <w:footnoteRef/>
      </w:r>
      <w:r>
        <w:t xml:space="preserve"> </w:t>
      </w:r>
      <w:r w:rsidRPr="00DC5F90">
        <w:rPr>
          <w:i/>
          <w:lang w:val="fr-CH"/>
        </w:rPr>
        <w:t>Ibid.</w:t>
      </w:r>
    </w:p>
  </w:footnote>
  <w:footnote w:id="19">
    <w:p w14:paraId="383EE15B" w14:textId="77A9D38F" w:rsidR="000E1323" w:rsidRPr="00EB7B1E" w:rsidRDefault="000E1323">
      <w:pPr>
        <w:pStyle w:val="Notedebasdepage"/>
      </w:pPr>
      <w:r>
        <w:rPr>
          <w:rStyle w:val="Appelnotedebasdep"/>
        </w:rPr>
        <w:footnoteRef/>
      </w:r>
      <w:r>
        <w:t xml:space="preserve"> </w:t>
      </w:r>
      <w:r>
        <w:rPr>
          <w:lang w:val="fr-CH"/>
        </w:rPr>
        <w:t>Promotion santé suisse, « </w:t>
      </w:r>
      <w:r w:rsidRPr="000A2644">
        <w:rPr>
          <w:i/>
          <w:lang w:val="fr-CH"/>
        </w:rPr>
        <w:t>Approche multisectorielle de la promotion de la santé: un guide pour la Suisse romande et le Tessin </w:t>
      </w:r>
      <w:r>
        <w:rPr>
          <w:lang w:val="fr-CH"/>
        </w:rPr>
        <w:t>», Mai 2017</w:t>
      </w:r>
    </w:p>
  </w:footnote>
  <w:footnote w:id="20">
    <w:p w14:paraId="4815EE32" w14:textId="3013F77D" w:rsidR="004F7979" w:rsidRPr="001E0F03" w:rsidRDefault="004F7979">
      <w:pPr>
        <w:pStyle w:val="Notedebasdepage"/>
        <w:rPr>
          <w:lang w:val="en-US"/>
        </w:rPr>
      </w:pPr>
      <w:r>
        <w:rPr>
          <w:rStyle w:val="Appelnotedebasdep"/>
        </w:rPr>
        <w:footnoteRef/>
      </w:r>
      <w:r w:rsidRPr="001E0F03">
        <w:rPr>
          <w:lang w:val="en-US"/>
        </w:rPr>
        <w:t xml:space="preserve"> </w:t>
      </w:r>
      <w:r w:rsidRPr="001E0F03">
        <w:rPr>
          <w:i/>
          <w:lang w:val="en-US"/>
        </w:rPr>
        <w:t>Ibid.</w:t>
      </w:r>
    </w:p>
  </w:footnote>
  <w:footnote w:id="21">
    <w:p w14:paraId="7EF46F83" w14:textId="4086C1A4" w:rsidR="004F7979" w:rsidRPr="001E0F03" w:rsidRDefault="004F7979">
      <w:pPr>
        <w:pStyle w:val="Notedebasdepage"/>
        <w:rPr>
          <w:lang w:val="en-US"/>
        </w:rPr>
      </w:pPr>
      <w:r>
        <w:rPr>
          <w:rStyle w:val="Appelnotedebasdep"/>
        </w:rPr>
        <w:footnoteRef/>
      </w:r>
      <w:r w:rsidRPr="001E0F03">
        <w:rPr>
          <w:lang w:val="en-US"/>
        </w:rPr>
        <w:t xml:space="preserve"> </w:t>
      </w:r>
      <w:r w:rsidRPr="001E0F03">
        <w:rPr>
          <w:i/>
          <w:lang w:val="en-US"/>
        </w:rPr>
        <w:t>Ibid.</w:t>
      </w:r>
    </w:p>
  </w:footnote>
  <w:footnote w:id="22">
    <w:p w14:paraId="3246AFC7" w14:textId="1390F955" w:rsidR="004F7979" w:rsidRPr="001E0F03" w:rsidRDefault="004F7979">
      <w:pPr>
        <w:pStyle w:val="Notedebasdepage"/>
        <w:rPr>
          <w:lang w:val="en-US"/>
        </w:rPr>
      </w:pPr>
      <w:r>
        <w:rPr>
          <w:rStyle w:val="Appelnotedebasdep"/>
        </w:rPr>
        <w:footnoteRef/>
      </w:r>
      <w:r w:rsidRPr="001E0F03">
        <w:rPr>
          <w:lang w:val="en-US"/>
        </w:rPr>
        <w:t xml:space="preserve"> </w:t>
      </w:r>
      <w:r w:rsidRPr="001E0F03">
        <w:rPr>
          <w:i/>
          <w:lang w:val="en-US"/>
        </w:rPr>
        <w:t>Ibid.</w:t>
      </w:r>
    </w:p>
  </w:footnote>
  <w:footnote w:id="23">
    <w:p w14:paraId="7F258D5C" w14:textId="44F24EA2" w:rsidR="004066EC" w:rsidRPr="001E0F03" w:rsidRDefault="004066EC">
      <w:pPr>
        <w:pStyle w:val="Notedebasdepage"/>
        <w:rPr>
          <w:lang w:val="en-US"/>
        </w:rPr>
      </w:pPr>
      <w:r>
        <w:rPr>
          <w:rStyle w:val="Appelnotedebasdep"/>
        </w:rPr>
        <w:footnoteRef/>
      </w:r>
      <w:r w:rsidRPr="001E0F03">
        <w:rPr>
          <w:lang w:val="en-US"/>
        </w:rPr>
        <w:t xml:space="preserve"> </w:t>
      </w:r>
      <w:r w:rsidRPr="001E0F03">
        <w:rPr>
          <w:i/>
          <w:lang w:val="en-US"/>
        </w:rPr>
        <w:t>Ibid.</w:t>
      </w:r>
    </w:p>
  </w:footnote>
  <w:footnote w:id="24">
    <w:p w14:paraId="4E573031" w14:textId="20D038B9" w:rsidR="004066EC" w:rsidRPr="001E0F03" w:rsidRDefault="004066EC">
      <w:pPr>
        <w:pStyle w:val="Notedebasdepage"/>
        <w:rPr>
          <w:lang w:val="en-US"/>
        </w:rPr>
      </w:pPr>
      <w:r>
        <w:rPr>
          <w:rStyle w:val="Appelnotedebasdep"/>
        </w:rPr>
        <w:footnoteRef/>
      </w:r>
      <w:r w:rsidRPr="001E0F03">
        <w:rPr>
          <w:lang w:val="en-US"/>
        </w:rPr>
        <w:t xml:space="preserve"> </w:t>
      </w:r>
      <w:r w:rsidRPr="001E0F03">
        <w:rPr>
          <w:i/>
          <w:lang w:val="en-US"/>
        </w:rPr>
        <w:t>Ibid.</w:t>
      </w:r>
    </w:p>
  </w:footnote>
  <w:footnote w:id="25">
    <w:p w14:paraId="1681DA22" w14:textId="26D19D20" w:rsidR="009B7AE1" w:rsidRPr="009B7AE1" w:rsidRDefault="009B7AE1" w:rsidP="009B7AE1">
      <w:pPr>
        <w:pStyle w:val="Notedebasdepage"/>
        <w:rPr>
          <w:i/>
          <w:lang w:val="fr-CH"/>
        </w:rPr>
      </w:pPr>
      <w:r>
        <w:rPr>
          <w:rStyle w:val="Appelnotedebasdep"/>
        </w:rPr>
        <w:footnoteRef/>
      </w:r>
      <w:r>
        <w:t xml:space="preserve"> </w:t>
      </w:r>
      <w:r w:rsidRPr="009B7AE1">
        <w:rPr>
          <w:i/>
        </w:rPr>
        <w:t>Ibid.</w:t>
      </w:r>
    </w:p>
  </w:footnote>
  <w:footnote w:id="26">
    <w:p w14:paraId="334ED84F" w14:textId="4E1160E2" w:rsidR="004066EC" w:rsidRPr="004066EC" w:rsidRDefault="004066EC">
      <w:pPr>
        <w:pStyle w:val="Notedebasdepage"/>
        <w:rPr>
          <w:i/>
          <w:lang w:val="fr-CH"/>
        </w:rPr>
      </w:pPr>
      <w:r>
        <w:rPr>
          <w:rStyle w:val="Appelnotedebasdep"/>
        </w:rPr>
        <w:footnoteRef/>
      </w:r>
      <w:r>
        <w:t xml:space="preserve"> </w:t>
      </w:r>
      <w:r w:rsidRPr="004066EC">
        <w:rPr>
          <w:i/>
          <w:lang w:val="fr-CH"/>
        </w:rPr>
        <w:t>Ibid.</w:t>
      </w:r>
    </w:p>
  </w:footnote>
  <w:footnote w:id="27">
    <w:p w14:paraId="2269802E" w14:textId="35A8FF36" w:rsidR="00362AF6" w:rsidRPr="00362AF6" w:rsidRDefault="00362AF6">
      <w:pPr>
        <w:pStyle w:val="Notedebasdepage"/>
        <w:rPr>
          <w:i/>
          <w:lang w:val="fr-CH"/>
        </w:rPr>
      </w:pPr>
      <w:r>
        <w:rPr>
          <w:rStyle w:val="Appelnotedebasdep"/>
        </w:rPr>
        <w:footnoteRef/>
      </w:r>
      <w:r>
        <w:t xml:space="preserve"> </w:t>
      </w:r>
      <w:r w:rsidRPr="00362AF6">
        <w:rPr>
          <w:i/>
          <w:lang w:val="fr-CH"/>
        </w:rPr>
        <w:t>Ibid.</w:t>
      </w:r>
    </w:p>
  </w:footnote>
  <w:footnote w:id="28">
    <w:p w14:paraId="2C3B4DEE" w14:textId="0DFD5FB5" w:rsidR="00165FCD" w:rsidRPr="00165FCD" w:rsidRDefault="00165FCD" w:rsidP="00165FCD">
      <w:pPr>
        <w:pStyle w:val="Notedebasdepage"/>
      </w:pPr>
      <w:r>
        <w:rPr>
          <w:rStyle w:val="Appelnotedebasdep"/>
        </w:rPr>
        <w:footnoteRef/>
      </w:r>
      <w:r>
        <w:t xml:space="preserve"> Etat de Genève, </w:t>
      </w:r>
      <w:r w:rsidRPr="00165FCD">
        <w:rPr>
          <w:i/>
        </w:rPr>
        <w:t>« Plan cantonal de promotion de la santé et de prévention 2024-2028 »</w:t>
      </w:r>
      <w:r>
        <w:t>, 2023</w:t>
      </w:r>
    </w:p>
  </w:footnote>
  <w:footnote w:id="29">
    <w:p w14:paraId="74158E73" w14:textId="4BB7CAF6" w:rsidR="00165FCD" w:rsidRPr="001E0F03" w:rsidRDefault="00165FCD">
      <w:pPr>
        <w:pStyle w:val="Notedebasdepage"/>
        <w:rPr>
          <w:i/>
          <w:lang w:val="en-US"/>
        </w:rPr>
      </w:pPr>
      <w:r>
        <w:rPr>
          <w:rStyle w:val="Appelnotedebasdep"/>
        </w:rPr>
        <w:footnoteRef/>
      </w:r>
      <w:r w:rsidRPr="001E0F03">
        <w:rPr>
          <w:lang w:val="en-US"/>
        </w:rPr>
        <w:t xml:space="preserve"> </w:t>
      </w:r>
      <w:r w:rsidRPr="001E0F03">
        <w:rPr>
          <w:i/>
          <w:lang w:val="en-US"/>
        </w:rPr>
        <w:t>Ibid.</w:t>
      </w:r>
    </w:p>
  </w:footnote>
  <w:footnote w:id="30">
    <w:p w14:paraId="14F6B2E7" w14:textId="2B0D5805" w:rsidR="00415616" w:rsidRPr="001E0F03" w:rsidRDefault="00415616">
      <w:pPr>
        <w:pStyle w:val="Notedebasdepage"/>
        <w:rPr>
          <w:lang w:val="en-US"/>
        </w:rPr>
      </w:pPr>
      <w:r>
        <w:rPr>
          <w:rStyle w:val="Appelnotedebasdep"/>
        </w:rPr>
        <w:footnoteRef/>
      </w:r>
      <w:r w:rsidRPr="001E0F03">
        <w:rPr>
          <w:lang w:val="en-US"/>
        </w:rPr>
        <w:t xml:space="preserve"> </w:t>
      </w:r>
      <w:hyperlink r:id="rId6" w:history="1">
        <w:r w:rsidRPr="001E0F03">
          <w:rPr>
            <w:rStyle w:val="Lienhypertexte"/>
            <w:lang w:val="en-US"/>
          </w:rPr>
          <w:t>https://ainees-climat.ch/</w:t>
        </w:r>
      </w:hyperlink>
      <w:r w:rsidRPr="001E0F03">
        <w:rPr>
          <w:lang w:val="en-US"/>
        </w:rPr>
        <w:t xml:space="preserve"> </w:t>
      </w:r>
    </w:p>
  </w:footnote>
  <w:footnote w:id="31">
    <w:p w14:paraId="3905380B" w14:textId="35482114" w:rsidR="000E1323" w:rsidRPr="001E0F03" w:rsidRDefault="000E1323">
      <w:pPr>
        <w:pStyle w:val="Notedebasdepage"/>
        <w:rPr>
          <w:lang w:val="en-US"/>
        </w:rPr>
      </w:pPr>
      <w:r>
        <w:rPr>
          <w:rStyle w:val="Appelnotedebasdep"/>
        </w:rPr>
        <w:footnoteRef/>
      </w:r>
      <w:r w:rsidRPr="001E0F03">
        <w:rPr>
          <w:lang w:val="en-US"/>
        </w:rPr>
        <w:t xml:space="preserve"> « Less is more », « Choosing wisely », « Smarter medicine »  </w:t>
      </w:r>
    </w:p>
  </w:footnote>
  <w:footnote w:id="32">
    <w:p w14:paraId="7F036CAC" w14:textId="7D9FD8E2" w:rsidR="000E1323" w:rsidRPr="00854692" w:rsidRDefault="000E1323">
      <w:pPr>
        <w:pStyle w:val="Notedebasdepage"/>
      </w:pPr>
      <w:r>
        <w:rPr>
          <w:rStyle w:val="Appelnotedebasdep"/>
        </w:rPr>
        <w:footnoteRef/>
      </w:r>
      <w:r>
        <w:t xml:space="preserve"> </w:t>
      </w:r>
      <w:r w:rsidR="00165FCD">
        <w:t xml:space="preserve">Faculté de biologie et de médecine (UNIL), « </w:t>
      </w:r>
      <w:hyperlink r:id="rId7" w:history="1">
        <w:r w:rsidR="00165FCD" w:rsidRPr="00165FCD">
          <w:rPr>
            <w:rStyle w:val="Lienhypertexte"/>
          </w:rPr>
          <w:t>Les soins: un accès universel en Suisse sans blesser la planète ?</w:t>
        </w:r>
      </w:hyperlink>
      <w:r w:rsidR="00165FCD">
        <w:t> », podcast publié le 16 novembre 2023</w:t>
      </w:r>
    </w:p>
  </w:footnote>
  <w:footnote w:id="33">
    <w:p w14:paraId="56E3453F" w14:textId="4F3BD074" w:rsidR="000E1323" w:rsidRPr="00636F11" w:rsidRDefault="000E1323">
      <w:pPr>
        <w:pStyle w:val="Notedebasdepage"/>
        <w:rPr>
          <w:lang w:val="fr-CH"/>
        </w:rPr>
      </w:pPr>
      <w:r>
        <w:rPr>
          <w:rStyle w:val="Appelnotedebasdep"/>
        </w:rPr>
        <w:footnoteRef/>
      </w:r>
      <w:r w:rsidR="000E4E36">
        <w:t xml:space="preserve"> </w:t>
      </w:r>
      <w:r w:rsidR="000E4E36" w:rsidRPr="000E4E36">
        <w:t>Académie Suisse des Sciences Médicales</w:t>
      </w:r>
      <w:r w:rsidR="000E4E36">
        <w:t>, « </w:t>
      </w:r>
      <w:hyperlink r:id="rId8" w:history="1">
        <w:r w:rsidR="000E4E36" w:rsidRPr="000E4E36">
          <w:rPr>
            <w:rStyle w:val="Lienhypertexte"/>
          </w:rPr>
          <w:t>Forum suisse pour la durabilité du système de santé</w:t>
        </w:r>
      </w:hyperlink>
      <w:r w:rsidR="000E4E36">
        <w:t> », 8 juin 2023</w:t>
      </w:r>
    </w:p>
  </w:footnote>
  <w:footnote w:id="34">
    <w:p w14:paraId="7DF0F085" w14:textId="3BC0DEF7" w:rsidR="000E1323" w:rsidRPr="00034C66" w:rsidRDefault="000E1323">
      <w:pPr>
        <w:pStyle w:val="Notedebasdepage"/>
      </w:pPr>
      <w:r>
        <w:rPr>
          <w:rStyle w:val="Appelnotedebasdep"/>
        </w:rPr>
        <w:footnoteRef/>
      </w:r>
      <w:r>
        <w:t xml:space="preserve"> Académies suisses des sciences, « </w:t>
      </w:r>
      <w:r w:rsidRPr="000E4E36">
        <w:rPr>
          <w:i/>
        </w:rPr>
        <w:t>Pour des services de santé suisses durables dans les limites planétaires</w:t>
      </w:r>
      <w:r>
        <w:t> », 2022</w:t>
      </w:r>
    </w:p>
  </w:footnote>
  <w:footnote w:id="35">
    <w:p w14:paraId="204ADBBF" w14:textId="4246A9AD" w:rsidR="000E1323" w:rsidRPr="00C32BFF" w:rsidRDefault="000E1323">
      <w:pPr>
        <w:pStyle w:val="Notedebasdepage"/>
        <w:rPr>
          <w:lang w:val="fr-CH"/>
        </w:rPr>
      </w:pPr>
      <w:r>
        <w:rPr>
          <w:rStyle w:val="Appelnotedebasdep"/>
        </w:rPr>
        <w:footnoteRef/>
      </w:r>
      <w:r>
        <w:t xml:space="preserve"> </w:t>
      </w:r>
      <w:r w:rsidR="009B7AE1">
        <w:t>Swissinfo.ch, « </w:t>
      </w:r>
      <w:hyperlink r:id="rId9" w:history="1">
        <w:r w:rsidR="009B7AE1" w:rsidRPr="009B7AE1">
          <w:rPr>
            <w:rStyle w:val="Lienhypertexte"/>
          </w:rPr>
          <w:t>L’argent rime-t-il forcément avec meilleure santé ?</w:t>
        </w:r>
      </w:hyperlink>
      <w:r w:rsidR="009B7AE1">
        <w:t> », 12 décembre 2016</w:t>
      </w:r>
    </w:p>
  </w:footnote>
  <w:footnote w:id="36">
    <w:p w14:paraId="5E0DC5F8" w14:textId="77777777" w:rsidR="009B7AE1" w:rsidRPr="000E4E36" w:rsidRDefault="009B7AE1" w:rsidP="009B7AE1">
      <w:pPr>
        <w:pStyle w:val="Notedebasdepage"/>
      </w:pPr>
      <w:r>
        <w:rPr>
          <w:rStyle w:val="Appelnotedebasdep"/>
        </w:rPr>
        <w:footnoteRef/>
      </w:r>
      <w:r>
        <w:t xml:space="preserve"> </w:t>
      </w:r>
      <w:r>
        <w:rPr>
          <w:lang w:val="fr-CH"/>
        </w:rPr>
        <w:t xml:space="preserve">Promotion santé suisse, </w:t>
      </w:r>
      <w:r w:rsidRPr="000E4E36">
        <w:rPr>
          <w:i/>
          <w:lang w:val="fr-CH"/>
        </w:rPr>
        <w:t xml:space="preserve">op. </w:t>
      </w:r>
      <w:proofErr w:type="spellStart"/>
      <w:r w:rsidRPr="000E4E36">
        <w:rPr>
          <w:i/>
          <w:lang w:val="fr-CH"/>
        </w:rPr>
        <w:t>cit</w:t>
      </w:r>
      <w:proofErr w:type="spellEnd"/>
      <w:r w:rsidRPr="000E4E36">
        <w:rPr>
          <w:i/>
          <w:lang w:val="fr-CH"/>
        </w:rPr>
        <w:t>.</w:t>
      </w:r>
    </w:p>
  </w:footnote>
  <w:footnote w:id="37">
    <w:p w14:paraId="1F238E13" w14:textId="7AC59109" w:rsidR="000E1323" w:rsidRPr="009B7AE1" w:rsidRDefault="000E1323">
      <w:pPr>
        <w:pStyle w:val="Notedebasdepage"/>
        <w:rPr>
          <w:lang w:val="fr-CH"/>
        </w:rPr>
      </w:pPr>
      <w:r>
        <w:rPr>
          <w:rStyle w:val="Appelnotedebasdep"/>
        </w:rPr>
        <w:footnoteRef/>
      </w:r>
      <w:r>
        <w:t xml:space="preserve"> </w:t>
      </w:r>
      <w:r w:rsidR="009B7AE1">
        <w:t xml:space="preserve">Etat de Genève, </w:t>
      </w:r>
      <w:r w:rsidR="009B7AE1" w:rsidRPr="009B7AE1">
        <w:rPr>
          <w:i/>
        </w:rPr>
        <w:t>« </w:t>
      </w:r>
      <w:hyperlink r:id="rId10" w:history="1">
        <w:r w:rsidR="009B7AE1" w:rsidRPr="009B7AE1">
          <w:rPr>
            <w:rStyle w:val="Lienhypertexte"/>
            <w:i/>
          </w:rPr>
          <w:t>Stratégie du Canton : Concept cantonal PSP 2030 </w:t>
        </w:r>
      </w:hyperlink>
      <w:r w:rsidR="009B7AE1" w:rsidRPr="009B7AE1">
        <w:rPr>
          <w:i/>
        </w:rPr>
        <w:t>»</w:t>
      </w:r>
      <w:r w:rsidR="009B7AE1">
        <w:rPr>
          <w: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F894E" w14:textId="7B5F52D4" w:rsidR="000E1323" w:rsidRDefault="000E1323" w:rsidP="0046118E">
    <w:pPr>
      <w:pStyle w:val="En-tte"/>
      <w:pBdr>
        <w:bottom w:val="single" w:sz="6" w:space="1" w:color="auto"/>
      </w:pBdr>
      <w:tabs>
        <w:tab w:val="clear" w:pos="4536"/>
        <w:tab w:val="right" w:pos="6236"/>
      </w:tabs>
      <w:rPr>
        <w:rFonts w:ascii="Arial" w:hAnsi="Arial" w:cs="Arial"/>
        <w:sz w:val="16"/>
      </w:rPr>
    </w:pPr>
    <w:r>
      <w:rPr>
        <w:rFonts w:ascii="Arial" w:hAnsi="Arial" w:cs="Arial"/>
        <w:sz w:val="16"/>
      </w:rPr>
      <w:t>Titre</w:t>
    </w:r>
    <w:r>
      <w:rPr>
        <w:rFonts w:ascii="Arial" w:hAnsi="Arial" w:cs="Arial"/>
        <w:sz w:val="16"/>
      </w:rPr>
      <w:tab/>
    </w:r>
    <w:r>
      <w:rPr>
        <w:rStyle w:val="Numrodepage"/>
        <w:rFonts w:ascii="Arial" w:hAnsi="Arial" w:cs="Arial"/>
        <w:sz w:val="16"/>
      </w:rPr>
      <w:fldChar w:fldCharType="begin"/>
    </w:r>
    <w:r>
      <w:rPr>
        <w:rStyle w:val="Numrodepage"/>
        <w:rFonts w:ascii="Arial" w:hAnsi="Arial" w:cs="Arial"/>
        <w:sz w:val="16"/>
      </w:rPr>
      <w:instrText xml:space="preserve"> PAGE </w:instrText>
    </w:r>
    <w:r>
      <w:rPr>
        <w:rStyle w:val="Numrodepage"/>
        <w:rFonts w:ascii="Arial" w:hAnsi="Arial" w:cs="Arial"/>
        <w:sz w:val="16"/>
      </w:rPr>
      <w:fldChar w:fldCharType="separate"/>
    </w:r>
    <w:r w:rsidR="002528AC">
      <w:rPr>
        <w:rStyle w:val="Numrodepage"/>
        <w:rFonts w:ascii="Arial" w:hAnsi="Arial" w:cs="Arial"/>
        <w:noProof/>
        <w:sz w:val="16"/>
      </w:rPr>
      <w:t>18</w:t>
    </w:r>
    <w:r>
      <w:rPr>
        <w:rStyle w:val="Numrodepage"/>
        <w:rFonts w:ascii="Arial" w:hAnsi="Arial" w:cs="Arial"/>
        <w:sz w:val="16"/>
      </w:rPr>
      <w:fldChar w:fldCharType="end"/>
    </w:r>
    <w:r>
      <w:rPr>
        <w:rStyle w:val="Numrodepage"/>
        <w:rFonts w:ascii="Arial" w:hAnsi="Arial" w:cs="Arial"/>
        <w:sz w:val="16"/>
      </w:rPr>
      <w:t>/</w:t>
    </w:r>
    <w:r>
      <w:rPr>
        <w:rStyle w:val="Numrodepage"/>
        <w:rFonts w:ascii="Arial" w:hAnsi="Arial" w:cs="Arial"/>
        <w:sz w:val="16"/>
      </w:rPr>
      <w:fldChar w:fldCharType="begin"/>
    </w:r>
    <w:r>
      <w:rPr>
        <w:rStyle w:val="Numrodepage"/>
        <w:rFonts w:ascii="Arial" w:hAnsi="Arial" w:cs="Arial"/>
        <w:sz w:val="16"/>
      </w:rPr>
      <w:instrText xml:space="preserve"> NUMPAGES </w:instrText>
    </w:r>
    <w:r>
      <w:rPr>
        <w:rStyle w:val="Numrodepage"/>
        <w:rFonts w:ascii="Arial" w:hAnsi="Arial" w:cs="Arial"/>
        <w:sz w:val="16"/>
      </w:rPr>
      <w:fldChar w:fldCharType="separate"/>
    </w:r>
    <w:r w:rsidR="002528AC">
      <w:rPr>
        <w:rStyle w:val="Numrodepage"/>
        <w:rFonts w:ascii="Arial" w:hAnsi="Arial" w:cs="Arial"/>
        <w:noProof/>
        <w:sz w:val="16"/>
      </w:rPr>
      <w:t>19</w:t>
    </w:r>
    <w:r>
      <w:rPr>
        <w:rStyle w:val="Numrodepage"/>
        <w:rFonts w:ascii="Arial" w:hAnsi="Arial" w:cs="Arial"/>
        <w:sz w:val="16"/>
      </w:rPr>
      <w:fldChar w:fldCharType="end"/>
    </w:r>
  </w:p>
  <w:p w14:paraId="7D3335C5" w14:textId="77777777" w:rsidR="000E1323" w:rsidRDefault="000E1323" w:rsidP="0046118E">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6B758" w14:textId="0DD8DEE5" w:rsidR="000E1323" w:rsidRDefault="000E1323" w:rsidP="0046118E">
    <w:pPr>
      <w:pStyle w:val="Pieddepage"/>
      <w:pBdr>
        <w:bottom w:val="single" w:sz="6" w:space="1" w:color="auto"/>
      </w:pBdr>
      <w:tabs>
        <w:tab w:val="clear" w:pos="4536"/>
        <w:tab w:val="right" w:pos="6236"/>
      </w:tabs>
      <w:rPr>
        <w:rFonts w:ascii="Arial" w:hAnsi="Arial"/>
        <w:sz w:val="16"/>
      </w:rPr>
    </w:pP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sidR="002528AC">
      <w:rPr>
        <w:rFonts w:ascii="Arial" w:hAnsi="Arial"/>
        <w:noProof/>
        <w:sz w:val="16"/>
      </w:rPr>
      <w:t>19</w:t>
    </w:r>
    <w:r>
      <w:rPr>
        <w:rFonts w:ascii="Arial" w:hAnsi="Arial"/>
        <w:sz w:val="16"/>
      </w:rPr>
      <w:fldChar w:fldCharType="end"/>
    </w:r>
    <w:r>
      <w:rPr>
        <w:rFonts w:ascii="Arial" w:hAnsi="Arial"/>
        <w:sz w:val="16"/>
      </w:rPr>
      <w:t>/</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sidR="002528AC">
      <w:rPr>
        <w:rFonts w:ascii="Arial" w:hAnsi="Arial"/>
        <w:noProof/>
        <w:sz w:val="16"/>
      </w:rPr>
      <w:t>19</w:t>
    </w:r>
    <w:r>
      <w:rPr>
        <w:rFonts w:ascii="Arial" w:hAnsi="Arial"/>
        <w:sz w:val="16"/>
      </w:rPr>
      <w:fldChar w:fldCharType="end"/>
    </w:r>
    <w:r>
      <w:rPr>
        <w:rFonts w:ascii="Arial" w:hAnsi="Arial"/>
        <w:sz w:val="16"/>
      </w:rPr>
      <w:tab/>
      <w:t>Titre</w:t>
    </w:r>
  </w:p>
  <w:p w14:paraId="5E149A9C" w14:textId="77777777" w:rsidR="000E1323" w:rsidRDefault="000E1323" w:rsidP="0046118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DE6B8"/>
    <w:multiLevelType w:val="hybridMultilevel"/>
    <w:tmpl w:val="B1C21624"/>
    <w:lvl w:ilvl="0" w:tplc="E4808A44">
      <w:start w:val="1"/>
      <w:numFmt w:val="bullet"/>
      <w:lvlText w:val="-"/>
      <w:lvlJc w:val="left"/>
      <w:pPr>
        <w:ind w:left="720" w:hanging="360"/>
      </w:pPr>
      <w:rPr>
        <w:rFonts w:ascii="Symbol" w:hAnsi="Symbol" w:hint="default"/>
      </w:rPr>
    </w:lvl>
    <w:lvl w:ilvl="1" w:tplc="BEE03C22">
      <w:start w:val="1"/>
      <w:numFmt w:val="bullet"/>
      <w:lvlText w:val="o"/>
      <w:lvlJc w:val="left"/>
      <w:pPr>
        <w:ind w:left="1440" w:hanging="360"/>
      </w:pPr>
      <w:rPr>
        <w:rFonts w:ascii="Courier New" w:hAnsi="Courier New" w:hint="default"/>
      </w:rPr>
    </w:lvl>
    <w:lvl w:ilvl="2" w:tplc="41941C7C">
      <w:start w:val="1"/>
      <w:numFmt w:val="bullet"/>
      <w:lvlText w:val=""/>
      <w:lvlJc w:val="left"/>
      <w:pPr>
        <w:ind w:left="2160" w:hanging="360"/>
      </w:pPr>
      <w:rPr>
        <w:rFonts w:ascii="Wingdings" w:hAnsi="Wingdings" w:hint="default"/>
      </w:rPr>
    </w:lvl>
    <w:lvl w:ilvl="3" w:tplc="409052BE">
      <w:start w:val="1"/>
      <w:numFmt w:val="bullet"/>
      <w:lvlText w:val=""/>
      <w:lvlJc w:val="left"/>
      <w:pPr>
        <w:ind w:left="2880" w:hanging="360"/>
      </w:pPr>
      <w:rPr>
        <w:rFonts w:ascii="Symbol" w:hAnsi="Symbol" w:hint="default"/>
      </w:rPr>
    </w:lvl>
    <w:lvl w:ilvl="4" w:tplc="DD72F1D4">
      <w:start w:val="1"/>
      <w:numFmt w:val="bullet"/>
      <w:lvlText w:val="o"/>
      <w:lvlJc w:val="left"/>
      <w:pPr>
        <w:ind w:left="3600" w:hanging="360"/>
      </w:pPr>
      <w:rPr>
        <w:rFonts w:ascii="Courier New" w:hAnsi="Courier New" w:hint="default"/>
      </w:rPr>
    </w:lvl>
    <w:lvl w:ilvl="5" w:tplc="E89C2DB8">
      <w:start w:val="1"/>
      <w:numFmt w:val="bullet"/>
      <w:lvlText w:val=""/>
      <w:lvlJc w:val="left"/>
      <w:pPr>
        <w:ind w:left="4320" w:hanging="360"/>
      </w:pPr>
      <w:rPr>
        <w:rFonts w:ascii="Wingdings" w:hAnsi="Wingdings" w:hint="default"/>
      </w:rPr>
    </w:lvl>
    <w:lvl w:ilvl="6" w:tplc="73F4E106">
      <w:start w:val="1"/>
      <w:numFmt w:val="bullet"/>
      <w:lvlText w:val=""/>
      <w:lvlJc w:val="left"/>
      <w:pPr>
        <w:ind w:left="5040" w:hanging="360"/>
      </w:pPr>
      <w:rPr>
        <w:rFonts w:ascii="Symbol" w:hAnsi="Symbol" w:hint="default"/>
      </w:rPr>
    </w:lvl>
    <w:lvl w:ilvl="7" w:tplc="236E8C54">
      <w:start w:val="1"/>
      <w:numFmt w:val="bullet"/>
      <w:lvlText w:val="o"/>
      <w:lvlJc w:val="left"/>
      <w:pPr>
        <w:ind w:left="5760" w:hanging="360"/>
      </w:pPr>
      <w:rPr>
        <w:rFonts w:ascii="Courier New" w:hAnsi="Courier New" w:hint="default"/>
      </w:rPr>
    </w:lvl>
    <w:lvl w:ilvl="8" w:tplc="00B46824">
      <w:start w:val="1"/>
      <w:numFmt w:val="bullet"/>
      <w:lvlText w:val=""/>
      <w:lvlJc w:val="left"/>
      <w:pPr>
        <w:ind w:left="6480" w:hanging="360"/>
      </w:pPr>
      <w:rPr>
        <w:rFonts w:ascii="Wingdings" w:hAnsi="Wingdings" w:hint="default"/>
      </w:rPr>
    </w:lvl>
  </w:abstractNum>
  <w:abstractNum w:abstractNumId="1" w15:restartNumberingAfterBreak="0">
    <w:nsid w:val="0873EF81"/>
    <w:multiLevelType w:val="hybridMultilevel"/>
    <w:tmpl w:val="4A806C36"/>
    <w:lvl w:ilvl="0" w:tplc="C1D800E2">
      <w:start w:val="1"/>
      <w:numFmt w:val="bullet"/>
      <w:lvlText w:val=""/>
      <w:lvlJc w:val="left"/>
      <w:pPr>
        <w:ind w:left="720" w:hanging="360"/>
      </w:pPr>
      <w:rPr>
        <w:rFonts w:ascii="Symbol" w:hAnsi="Symbol" w:hint="default"/>
      </w:rPr>
    </w:lvl>
    <w:lvl w:ilvl="1" w:tplc="1660C7A6">
      <w:start w:val="1"/>
      <w:numFmt w:val="bullet"/>
      <w:lvlText w:val="o"/>
      <w:lvlJc w:val="left"/>
      <w:pPr>
        <w:ind w:left="1440" w:hanging="360"/>
      </w:pPr>
      <w:rPr>
        <w:rFonts w:ascii="Courier New" w:hAnsi="Courier New" w:hint="default"/>
      </w:rPr>
    </w:lvl>
    <w:lvl w:ilvl="2" w:tplc="BCCA0308">
      <w:start w:val="1"/>
      <w:numFmt w:val="bullet"/>
      <w:lvlText w:val=""/>
      <w:lvlJc w:val="left"/>
      <w:pPr>
        <w:ind w:left="2160" w:hanging="360"/>
      </w:pPr>
      <w:rPr>
        <w:rFonts w:ascii="Wingdings" w:hAnsi="Wingdings" w:hint="default"/>
      </w:rPr>
    </w:lvl>
    <w:lvl w:ilvl="3" w:tplc="C2A6D976">
      <w:start w:val="1"/>
      <w:numFmt w:val="bullet"/>
      <w:lvlText w:val=""/>
      <w:lvlJc w:val="left"/>
      <w:pPr>
        <w:ind w:left="2880" w:hanging="360"/>
      </w:pPr>
      <w:rPr>
        <w:rFonts w:ascii="Symbol" w:hAnsi="Symbol" w:hint="default"/>
      </w:rPr>
    </w:lvl>
    <w:lvl w:ilvl="4" w:tplc="3EA250E6">
      <w:start w:val="1"/>
      <w:numFmt w:val="bullet"/>
      <w:lvlText w:val="o"/>
      <w:lvlJc w:val="left"/>
      <w:pPr>
        <w:ind w:left="3600" w:hanging="360"/>
      </w:pPr>
      <w:rPr>
        <w:rFonts w:ascii="Courier New" w:hAnsi="Courier New" w:hint="default"/>
      </w:rPr>
    </w:lvl>
    <w:lvl w:ilvl="5" w:tplc="FF82E440">
      <w:start w:val="1"/>
      <w:numFmt w:val="bullet"/>
      <w:lvlText w:val=""/>
      <w:lvlJc w:val="left"/>
      <w:pPr>
        <w:ind w:left="4320" w:hanging="360"/>
      </w:pPr>
      <w:rPr>
        <w:rFonts w:ascii="Wingdings" w:hAnsi="Wingdings" w:hint="default"/>
      </w:rPr>
    </w:lvl>
    <w:lvl w:ilvl="6" w:tplc="1B001F40">
      <w:start w:val="1"/>
      <w:numFmt w:val="bullet"/>
      <w:lvlText w:val=""/>
      <w:lvlJc w:val="left"/>
      <w:pPr>
        <w:ind w:left="5040" w:hanging="360"/>
      </w:pPr>
      <w:rPr>
        <w:rFonts w:ascii="Symbol" w:hAnsi="Symbol" w:hint="default"/>
      </w:rPr>
    </w:lvl>
    <w:lvl w:ilvl="7" w:tplc="4DDC7952">
      <w:start w:val="1"/>
      <w:numFmt w:val="bullet"/>
      <w:lvlText w:val="o"/>
      <w:lvlJc w:val="left"/>
      <w:pPr>
        <w:ind w:left="5760" w:hanging="360"/>
      </w:pPr>
      <w:rPr>
        <w:rFonts w:ascii="Courier New" w:hAnsi="Courier New" w:hint="default"/>
      </w:rPr>
    </w:lvl>
    <w:lvl w:ilvl="8" w:tplc="DE6679E6">
      <w:start w:val="1"/>
      <w:numFmt w:val="bullet"/>
      <w:lvlText w:val=""/>
      <w:lvlJc w:val="left"/>
      <w:pPr>
        <w:ind w:left="6480" w:hanging="360"/>
      </w:pPr>
      <w:rPr>
        <w:rFonts w:ascii="Wingdings" w:hAnsi="Wingdings" w:hint="default"/>
      </w:rPr>
    </w:lvl>
  </w:abstractNum>
  <w:abstractNum w:abstractNumId="2" w15:restartNumberingAfterBreak="0">
    <w:nsid w:val="0AA7525A"/>
    <w:multiLevelType w:val="hybridMultilevel"/>
    <w:tmpl w:val="1288485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0D0477C5"/>
    <w:multiLevelType w:val="hybridMultilevel"/>
    <w:tmpl w:val="0D7CBE36"/>
    <w:lvl w:ilvl="0" w:tplc="C95C6286">
      <w:start w:val="1"/>
      <w:numFmt w:val="bullet"/>
      <w:pStyle w:val="TexteSousEnumration"/>
      <w:lvlText w:val=""/>
      <w:lvlJc w:val="left"/>
      <w:pPr>
        <w:tabs>
          <w:tab w:val="num" w:pos="644"/>
        </w:tabs>
        <w:ind w:left="568" w:hanging="284"/>
      </w:pPr>
      <w:rPr>
        <w:rFonts w:ascii="Symbol" w:hAnsi="Symbol" w:cs="Times New Roman" w:hint="default"/>
        <w:color w:val="auto"/>
      </w:rPr>
    </w:lvl>
    <w:lvl w:ilvl="1" w:tplc="040C0003" w:tentative="1">
      <w:start w:val="1"/>
      <w:numFmt w:val="bullet"/>
      <w:lvlText w:val="o"/>
      <w:lvlJc w:val="left"/>
      <w:pPr>
        <w:tabs>
          <w:tab w:val="num" w:pos="1724"/>
        </w:tabs>
        <w:ind w:left="1724" w:hanging="360"/>
      </w:pPr>
      <w:rPr>
        <w:rFonts w:ascii="Courier New" w:hAnsi="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1AC70682"/>
    <w:multiLevelType w:val="hybridMultilevel"/>
    <w:tmpl w:val="BA305CA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24799CF3"/>
    <w:multiLevelType w:val="hybridMultilevel"/>
    <w:tmpl w:val="7F0444EA"/>
    <w:lvl w:ilvl="0" w:tplc="3A9CCE7E">
      <w:start w:val="1"/>
      <w:numFmt w:val="bullet"/>
      <w:lvlText w:val="-"/>
      <w:lvlJc w:val="left"/>
      <w:pPr>
        <w:ind w:left="720" w:hanging="360"/>
      </w:pPr>
      <w:rPr>
        <w:rFonts w:ascii="Symbol" w:hAnsi="Symbol" w:hint="default"/>
      </w:rPr>
    </w:lvl>
    <w:lvl w:ilvl="1" w:tplc="4DB80342">
      <w:start w:val="1"/>
      <w:numFmt w:val="bullet"/>
      <w:lvlText w:val="o"/>
      <w:lvlJc w:val="left"/>
      <w:pPr>
        <w:ind w:left="1440" w:hanging="360"/>
      </w:pPr>
      <w:rPr>
        <w:rFonts w:ascii="Courier New" w:hAnsi="Courier New" w:hint="default"/>
      </w:rPr>
    </w:lvl>
    <w:lvl w:ilvl="2" w:tplc="6B3A24D4">
      <w:start w:val="1"/>
      <w:numFmt w:val="bullet"/>
      <w:lvlText w:val=""/>
      <w:lvlJc w:val="left"/>
      <w:pPr>
        <w:ind w:left="2160" w:hanging="360"/>
      </w:pPr>
      <w:rPr>
        <w:rFonts w:ascii="Wingdings" w:hAnsi="Wingdings" w:hint="default"/>
      </w:rPr>
    </w:lvl>
    <w:lvl w:ilvl="3" w:tplc="4A983856">
      <w:start w:val="1"/>
      <w:numFmt w:val="bullet"/>
      <w:lvlText w:val=""/>
      <w:lvlJc w:val="left"/>
      <w:pPr>
        <w:ind w:left="2880" w:hanging="360"/>
      </w:pPr>
      <w:rPr>
        <w:rFonts w:ascii="Symbol" w:hAnsi="Symbol" w:hint="default"/>
      </w:rPr>
    </w:lvl>
    <w:lvl w:ilvl="4" w:tplc="C6589422">
      <w:start w:val="1"/>
      <w:numFmt w:val="bullet"/>
      <w:lvlText w:val="o"/>
      <w:lvlJc w:val="left"/>
      <w:pPr>
        <w:ind w:left="3600" w:hanging="360"/>
      </w:pPr>
      <w:rPr>
        <w:rFonts w:ascii="Courier New" w:hAnsi="Courier New" w:hint="default"/>
      </w:rPr>
    </w:lvl>
    <w:lvl w:ilvl="5" w:tplc="3FEC8E1C">
      <w:start w:val="1"/>
      <w:numFmt w:val="bullet"/>
      <w:lvlText w:val=""/>
      <w:lvlJc w:val="left"/>
      <w:pPr>
        <w:ind w:left="4320" w:hanging="360"/>
      </w:pPr>
      <w:rPr>
        <w:rFonts w:ascii="Wingdings" w:hAnsi="Wingdings" w:hint="default"/>
      </w:rPr>
    </w:lvl>
    <w:lvl w:ilvl="6" w:tplc="3B605E26">
      <w:start w:val="1"/>
      <w:numFmt w:val="bullet"/>
      <w:lvlText w:val=""/>
      <w:lvlJc w:val="left"/>
      <w:pPr>
        <w:ind w:left="5040" w:hanging="360"/>
      </w:pPr>
      <w:rPr>
        <w:rFonts w:ascii="Symbol" w:hAnsi="Symbol" w:hint="default"/>
      </w:rPr>
    </w:lvl>
    <w:lvl w:ilvl="7" w:tplc="2DBE31CE">
      <w:start w:val="1"/>
      <w:numFmt w:val="bullet"/>
      <w:lvlText w:val="o"/>
      <w:lvlJc w:val="left"/>
      <w:pPr>
        <w:ind w:left="5760" w:hanging="360"/>
      </w:pPr>
      <w:rPr>
        <w:rFonts w:ascii="Courier New" w:hAnsi="Courier New" w:hint="default"/>
      </w:rPr>
    </w:lvl>
    <w:lvl w:ilvl="8" w:tplc="1B0A9950">
      <w:start w:val="1"/>
      <w:numFmt w:val="bullet"/>
      <w:lvlText w:val=""/>
      <w:lvlJc w:val="left"/>
      <w:pPr>
        <w:ind w:left="6480" w:hanging="360"/>
      </w:pPr>
      <w:rPr>
        <w:rFonts w:ascii="Wingdings" w:hAnsi="Wingdings" w:hint="default"/>
      </w:rPr>
    </w:lvl>
  </w:abstractNum>
  <w:abstractNum w:abstractNumId="6" w15:restartNumberingAfterBreak="0">
    <w:nsid w:val="24F783D4"/>
    <w:multiLevelType w:val="hybridMultilevel"/>
    <w:tmpl w:val="92740A5E"/>
    <w:lvl w:ilvl="0" w:tplc="37702BB8">
      <w:start w:val="1"/>
      <w:numFmt w:val="bullet"/>
      <w:lvlText w:val="-"/>
      <w:lvlJc w:val="left"/>
      <w:pPr>
        <w:ind w:left="720" w:hanging="360"/>
      </w:pPr>
      <w:rPr>
        <w:rFonts w:ascii="Symbol" w:hAnsi="Symbol" w:hint="default"/>
      </w:rPr>
    </w:lvl>
    <w:lvl w:ilvl="1" w:tplc="A0C0687A">
      <w:start w:val="1"/>
      <w:numFmt w:val="bullet"/>
      <w:lvlText w:val="o"/>
      <w:lvlJc w:val="left"/>
      <w:pPr>
        <w:ind w:left="1440" w:hanging="360"/>
      </w:pPr>
      <w:rPr>
        <w:rFonts w:ascii="Courier New" w:hAnsi="Courier New" w:hint="default"/>
      </w:rPr>
    </w:lvl>
    <w:lvl w:ilvl="2" w:tplc="AA5045FE">
      <w:start w:val="1"/>
      <w:numFmt w:val="bullet"/>
      <w:lvlText w:val=""/>
      <w:lvlJc w:val="left"/>
      <w:pPr>
        <w:ind w:left="2160" w:hanging="360"/>
      </w:pPr>
      <w:rPr>
        <w:rFonts w:ascii="Wingdings" w:hAnsi="Wingdings" w:hint="default"/>
      </w:rPr>
    </w:lvl>
    <w:lvl w:ilvl="3" w:tplc="AB406570">
      <w:start w:val="1"/>
      <w:numFmt w:val="bullet"/>
      <w:lvlText w:val=""/>
      <w:lvlJc w:val="left"/>
      <w:pPr>
        <w:ind w:left="2880" w:hanging="360"/>
      </w:pPr>
      <w:rPr>
        <w:rFonts w:ascii="Symbol" w:hAnsi="Symbol" w:hint="default"/>
      </w:rPr>
    </w:lvl>
    <w:lvl w:ilvl="4" w:tplc="0E02E8C0">
      <w:start w:val="1"/>
      <w:numFmt w:val="bullet"/>
      <w:lvlText w:val="o"/>
      <w:lvlJc w:val="left"/>
      <w:pPr>
        <w:ind w:left="3600" w:hanging="360"/>
      </w:pPr>
      <w:rPr>
        <w:rFonts w:ascii="Courier New" w:hAnsi="Courier New" w:hint="default"/>
      </w:rPr>
    </w:lvl>
    <w:lvl w:ilvl="5" w:tplc="C5388CEA">
      <w:start w:val="1"/>
      <w:numFmt w:val="bullet"/>
      <w:lvlText w:val=""/>
      <w:lvlJc w:val="left"/>
      <w:pPr>
        <w:ind w:left="4320" w:hanging="360"/>
      </w:pPr>
      <w:rPr>
        <w:rFonts w:ascii="Wingdings" w:hAnsi="Wingdings" w:hint="default"/>
      </w:rPr>
    </w:lvl>
    <w:lvl w:ilvl="6" w:tplc="5FAA6B18">
      <w:start w:val="1"/>
      <w:numFmt w:val="bullet"/>
      <w:lvlText w:val=""/>
      <w:lvlJc w:val="left"/>
      <w:pPr>
        <w:ind w:left="5040" w:hanging="360"/>
      </w:pPr>
      <w:rPr>
        <w:rFonts w:ascii="Symbol" w:hAnsi="Symbol" w:hint="default"/>
      </w:rPr>
    </w:lvl>
    <w:lvl w:ilvl="7" w:tplc="E9E46972">
      <w:start w:val="1"/>
      <w:numFmt w:val="bullet"/>
      <w:lvlText w:val="o"/>
      <w:lvlJc w:val="left"/>
      <w:pPr>
        <w:ind w:left="5760" w:hanging="360"/>
      </w:pPr>
      <w:rPr>
        <w:rFonts w:ascii="Courier New" w:hAnsi="Courier New" w:hint="default"/>
      </w:rPr>
    </w:lvl>
    <w:lvl w:ilvl="8" w:tplc="9C54E3F2">
      <w:start w:val="1"/>
      <w:numFmt w:val="bullet"/>
      <w:lvlText w:val=""/>
      <w:lvlJc w:val="left"/>
      <w:pPr>
        <w:ind w:left="6480" w:hanging="360"/>
      </w:pPr>
      <w:rPr>
        <w:rFonts w:ascii="Wingdings" w:hAnsi="Wingdings" w:hint="default"/>
      </w:rPr>
    </w:lvl>
  </w:abstractNum>
  <w:abstractNum w:abstractNumId="7" w15:restartNumberingAfterBreak="0">
    <w:nsid w:val="2D22B746"/>
    <w:multiLevelType w:val="hybridMultilevel"/>
    <w:tmpl w:val="6688D12C"/>
    <w:lvl w:ilvl="0" w:tplc="FF0AAEC2">
      <w:start w:val="1"/>
      <w:numFmt w:val="bullet"/>
      <w:lvlText w:val="-"/>
      <w:lvlJc w:val="left"/>
      <w:pPr>
        <w:ind w:left="720" w:hanging="360"/>
      </w:pPr>
      <w:rPr>
        <w:rFonts w:ascii="Symbol" w:hAnsi="Symbol" w:hint="default"/>
      </w:rPr>
    </w:lvl>
    <w:lvl w:ilvl="1" w:tplc="B5D893B8">
      <w:start w:val="1"/>
      <w:numFmt w:val="bullet"/>
      <w:lvlText w:val="o"/>
      <w:lvlJc w:val="left"/>
      <w:pPr>
        <w:ind w:left="1440" w:hanging="360"/>
      </w:pPr>
      <w:rPr>
        <w:rFonts w:ascii="Courier New" w:hAnsi="Courier New" w:hint="default"/>
      </w:rPr>
    </w:lvl>
    <w:lvl w:ilvl="2" w:tplc="7E7E11E6">
      <w:start w:val="1"/>
      <w:numFmt w:val="bullet"/>
      <w:lvlText w:val=""/>
      <w:lvlJc w:val="left"/>
      <w:pPr>
        <w:ind w:left="2160" w:hanging="360"/>
      </w:pPr>
      <w:rPr>
        <w:rFonts w:ascii="Wingdings" w:hAnsi="Wingdings" w:hint="default"/>
      </w:rPr>
    </w:lvl>
    <w:lvl w:ilvl="3" w:tplc="03C01F2C">
      <w:start w:val="1"/>
      <w:numFmt w:val="bullet"/>
      <w:lvlText w:val=""/>
      <w:lvlJc w:val="left"/>
      <w:pPr>
        <w:ind w:left="2880" w:hanging="360"/>
      </w:pPr>
      <w:rPr>
        <w:rFonts w:ascii="Symbol" w:hAnsi="Symbol" w:hint="default"/>
      </w:rPr>
    </w:lvl>
    <w:lvl w:ilvl="4" w:tplc="3F2495BE">
      <w:start w:val="1"/>
      <w:numFmt w:val="bullet"/>
      <w:lvlText w:val="o"/>
      <w:lvlJc w:val="left"/>
      <w:pPr>
        <w:ind w:left="3600" w:hanging="360"/>
      </w:pPr>
      <w:rPr>
        <w:rFonts w:ascii="Courier New" w:hAnsi="Courier New" w:hint="default"/>
      </w:rPr>
    </w:lvl>
    <w:lvl w:ilvl="5" w:tplc="2AAA3C98">
      <w:start w:val="1"/>
      <w:numFmt w:val="bullet"/>
      <w:lvlText w:val=""/>
      <w:lvlJc w:val="left"/>
      <w:pPr>
        <w:ind w:left="4320" w:hanging="360"/>
      </w:pPr>
      <w:rPr>
        <w:rFonts w:ascii="Wingdings" w:hAnsi="Wingdings" w:hint="default"/>
      </w:rPr>
    </w:lvl>
    <w:lvl w:ilvl="6" w:tplc="15CCA460">
      <w:start w:val="1"/>
      <w:numFmt w:val="bullet"/>
      <w:lvlText w:val=""/>
      <w:lvlJc w:val="left"/>
      <w:pPr>
        <w:ind w:left="5040" w:hanging="360"/>
      </w:pPr>
      <w:rPr>
        <w:rFonts w:ascii="Symbol" w:hAnsi="Symbol" w:hint="default"/>
      </w:rPr>
    </w:lvl>
    <w:lvl w:ilvl="7" w:tplc="712870EE">
      <w:start w:val="1"/>
      <w:numFmt w:val="bullet"/>
      <w:lvlText w:val="o"/>
      <w:lvlJc w:val="left"/>
      <w:pPr>
        <w:ind w:left="5760" w:hanging="360"/>
      </w:pPr>
      <w:rPr>
        <w:rFonts w:ascii="Courier New" w:hAnsi="Courier New" w:hint="default"/>
      </w:rPr>
    </w:lvl>
    <w:lvl w:ilvl="8" w:tplc="D694772E">
      <w:start w:val="1"/>
      <w:numFmt w:val="bullet"/>
      <w:lvlText w:val=""/>
      <w:lvlJc w:val="left"/>
      <w:pPr>
        <w:ind w:left="6480" w:hanging="360"/>
      </w:pPr>
      <w:rPr>
        <w:rFonts w:ascii="Wingdings" w:hAnsi="Wingdings" w:hint="default"/>
      </w:rPr>
    </w:lvl>
  </w:abstractNum>
  <w:abstractNum w:abstractNumId="8" w15:restartNumberingAfterBreak="0">
    <w:nsid w:val="377D028D"/>
    <w:multiLevelType w:val="hybridMultilevel"/>
    <w:tmpl w:val="7414A526"/>
    <w:lvl w:ilvl="0" w:tplc="79CE4E20">
      <w:numFmt w:val="bullet"/>
      <w:lvlText w:val="-"/>
      <w:lvlJc w:val="left"/>
      <w:pPr>
        <w:ind w:left="644" w:hanging="360"/>
      </w:pPr>
      <w:rPr>
        <w:rFonts w:ascii="Times New Roman" w:eastAsia="Times New Roman" w:hAnsi="Times New Roman" w:cs="Times New Roman" w:hint="default"/>
      </w:rPr>
    </w:lvl>
    <w:lvl w:ilvl="1" w:tplc="100C0003" w:tentative="1">
      <w:start w:val="1"/>
      <w:numFmt w:val="bullet"/>
      <w:lvlText w:val="o"/>
      <w:lvlJc w:val="left"/>
      <w:pPr>
        <w:ind w:left="1364" w:hanging="360"/>
      </w:pPr>
      <w:rPr>
        <w:rFonts w:ascii="Courier New" w:hAnsi="Courier New" w:cs="Courier New" w:hint="default"/>
      </w:rPr>
    </w:lvl>
    <w:lvl w:ilvl="2" w:tplc="100C0005" w:tentative="1">
      <w:start w:val="1"/>
      <w:numFmt w:val="bullet"/>
      <w:lvlText w:val=""/>
      <w:lvlJc w:val="left"/>
      <w:pPr>
        <w:ind w:left="2084" w:hanging="360"/>
      </w:pPr>
      <w:rPr>
        <w:rFonts w:ascii="Wingdings" w:hAnsi="Wingdings" w:hint="default"/>
      </w:rPr>
    </w:lvl>
    <w:lvl w:ilvl="3" w:tplc="100C0001" w:tentative="1">
      <w:start w:val="1"/>
      <w:numFmt w:val="bullet"/>
      <w:lvlText w:val=""/>
      <w:lvlJc w:val="left"/>
      <w:pPr>
        <w:ind w:left="2804" w:hanging="360"/>
      </w:pPr>
      <w:rPr>
        <w:rFonts w:ascii="Symbol" w:hAnsi="Symbol" w:hint="default"/>
      </w:rPr>
    </w:lvl>
    <w:lvl w:ilvl="4" w:tplc="100C0003" w:tentative="1">
      <w:start w:val="1"/>
      <w:numFmt w:val="bullet"/>
      <w:lvlText w:val="o"/>
      <w:lvlJc w:val="left"/>
      <w:pPr>
        <w:ind w:left="3524" w:hanging="360"/>
      </w:pPr>
      <w:rPr>
        <w:rFonts w:ascii="Courier New" w:hAnsi="Courier New" w:cs="Courier New" w:hint="default"/>
      </w:rPr>
    </w:lvl>
    <w:lvl w:ilvl="5" w:tplc="100C0005" w:tentative="1">
      <w:start w:val="1"/>
      <w:numFmt w:val="bullet"/>
      <w:lvlText w:val=""/>
      <w:lvlJc w:val="left"/>
      <w:pPr>
        <w:ind w:left="4244" w:hanging="360"/>
      </w:pPr>
      <w:rPr>
        <w:rFonts w:ascii="Wingdings" w:hAnsi="Wingdings" w:hint="default"/>
      </w:rPr>
    </w:lvl>
    <w:lvl w:ilvl="6" w:tplc="100C0001" w:tentative="1">
      <w:start w:val="1"/>
      <w:numFmt w:val="bullet"/>
      <w:lvlText w:val=""/>
      <w:lvlJc w:val="left"/>
      <w:pPr>
        <w:ind w:left="4964" w:hanging="360"/>
      </w:pPr>
      <w:rPr>
        <w:rFonts w:ascii="Symbol" w:hAnsi="Symbol" w:hint="default"/>
      </w:rPr>
    </w:lvl>
    <w:lvl w:ilvl="7" w:tplc="100C0003" w:tentative="1">
      <w:start w:val="1"/>
      <w:numFmt w:val="bullet"/>
      <w:lvlText w:val="o"/>
      <w:lvlJc w:val="left"/>
      <w:pPr>
        <w:ind w:left="5684" w:hanging="360"/>
      </w:pPr>
      <w:rPr>
        <w:rFonts w:ascii="Courier New" w:hAnsi="Courier New" w:cs="Courier New" w:hint="default"/>
      </w:rPr>
    </w:lvl>
    <w:lvl w:ilvl="8" w:tplc="100C0005" w:tentative="1">
      <w:start w:val="1"/>
      <w:numFmt w:val="bullet"/>
      <w:lvlText w:val=""/>
      <w:lvlJc w:val="left"/>
      <w:pPr>
        <w:ind w:left="6404" w:hanging="360"/>
      </w:pPr>
      <w:rPr>
        <w:rFonts w:ascii="Wingdings" w:hAnsi="Wingdings" w:hint="default"/>
      </w:rPr>
    </w:lvl>
  </w:abstractNum>
  <w:abstractNum w:abstractNumId="9" w15:restartNumberingAfterBreak="0">
    <w:nsid w:val="3DD1082D"/>
    <w:multiLevelType w:val="hybridMultilevel"/>
    <w:tmpl w:val="7C600EC8"/>
    <w:lvl w:ilvl="0" w:tplc="78D022E2">
      <w:start w:val="1"/>
      <w:numFmt w:val="bullet"/>
      <w:lvlText w:val="-"/>
      <w:lvlJc w:val="left"/>
      <w:pPr>
        <w:ind w:left="720" w:hanging="360"/>
      </w:pPr>
      <w:rPr>
        <w:rFonts w:ascii="Symbol" w:hAnsi="Symbol" w:hint="default"/>
      </w:rPr>
    </w:lvl>
    <w:lvl w:ilvl="1" w:tplc="81AC18C4">
      <w:start w:val="1"/>
      <w:numFmt w:val="bullet"/>
      <w:lvlText w:val="o"/>
      <w:lvlJc w:val="left"/>
      <w:pPr>
        <w:ind w:left="1440" w:hanging="360"/>
      </w:pPr>
      <w:rPr>
        <w:rFonts w:ascii="Courier New" w:hAnsi="Courier New" w:hint="default"/>
      </w:rPr>
    </w:lvl>
    <w:lvl w:ilvl="2" w:tplc="7E1C85CA">
      <w:start w:val="1"/>
      <w:numFmt w:val="bullet"/>
      <w:lvlText w:val=""/>
      <w:lvlJc w:val="left"/>
      <w:pPr>
        <w:ind w:left="2160" w:hanging="360"/>
      </w:pPr>
      <w:rPr>
        <w:rFonts w:ascii="Wingdings" w:hAnsi="Wingdings" w:hint="default"/>
      </w:rPr>
    </w:lvl>
    <w:lvl w:ilvl="3" w:tplc="0436D5A2">
      <w:start w:val="1"/>
      <w:numFmt w:val="bullet"/>
      <w:lvlText w:val=""/>
      <w:lvlJc w:val="left"/>
      <w:pPr>
        <w:ind w:left="2880" w:hanging="360"/>
      </w:pPr>
      <w:rPr>
        <w:rFonts w:ascii="Symbol" w:hAnsi="Symbol" w:hint="default"/>
      </w:rPr>
    </w:lvl>
    <w:lvl w:ilvl="4" w:tplc="655E5D7E">
      <w:start w:val="1"/>
      <w:numFmt w:val="bullet"/>
      <w:lvlText w:val="o"/>
      <w:lvlJc w:val="left"/>
      <w:pPr>
        <w:ind w:left="3600" w:hanging="360"/>
      </w:pPr>
      <w:rPr>
        <w:rFonts w:ascii="Courier New" w:hAnsi="Courier New" w:hint="default"/>
      </w:rPr>
    </w:lvl>
    <w:lvl w:ilvl="5" w:tplc="195ADF46">
      <w:start w:val="1"/>
      <w:numFmt w:val="bullet"/>
      <w:lvlText w:val=""/>
      <w:lvlJc w:val="left"/>
      <w:pPr>
        <w:ind w:left="4320" w:hanging="360"/>
      </w:pPr>
      <w:rPr>
        <w:rFonts w:ascii="Wingdings" w:hAnsi="Wingdings" w:hint="default"/>
      </w:rPr>
    </w:lvl>
    <w:lvl w:ilvl="6" w:tplc="02722EE0">
      <w:start w:val="1"/>
      <w:numFmt w:val="bullet"/>
      <w:lvlText w:val=""/>
      <w:lvlJc w:val="left"/>
      <w:pPr>
        <w:ind w:left="5040" w:hanging="360"/>
      </w:pPr>
      <w:rPr>
        <w:rFonts w:ascii="Symbol" w:hAnsi="Symbol" w:hint="default"/>
      </w:rPr>
    </w:lvl>
    <w:lvl w:ilvl="7" w:tplc="CEDC6C92">
      <w:start w:val="1"/>
      <w:numFmt w:val="bullet"/>
      <w:lvlText w:val="o"/>
      <w:lvlJc w:val="left"/>
      <w:pPr>
        <w:ind w:left="5760" w:hanging="360"/>
      </w:pPr>
      <w:rPr>
        <w:rFonts w:ascii="Courier New" w:hAnsi="Courier New" w:hint="default"/>
      </w:rPr>
    </w:lvl>
    <w:lvl w:ilvl="8" w:tplc="B2168D8A">
      <w:start w:val="1"/>
      <w:numFmt w:val="bullet"/>
      <w:lvlText w:val=""/>
      <w:lvlJc w:val="left"/>
      <w:pPr>
        <w:ind w:left="6480" w:hanging="360"/>
      </w:pPr>
      <w:rPr>
        <w:rFonts w:ascii="Wingdings" w:hAnsi="Wingdings" w:hint="default"/>
      </w:rPr>
    </w:lvl>
  </w:abstractNum>
  <w:abstractNum w:abstractNumId="10" w15:restartNumberingAfterBreak="0">
    <w:nsid w:val="42C07A07"/>
    <w:multiLevelType w:val="hybridMultilevel"/>
    <w:tmpl w:val="65A84864"/>
    <w:lvl w:ilvl="0" w:tplc="7F740AFC">
      <w:start w:val="1"/>
      <w:numFmt w:val="bullet"/>
      <w:pStyle w:val="TexteEnumration"/>
      <w:lvlText w:val="–"/>
      <w:lvlJc w:val="left"/>
      <w:pPr>
        <w:tabs>
          <w:tab w:val="num" w:pos="360"/>
        </w:tabs>
        <w:ind w:left="284" w:hanging="284"/>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AA3E41"/>
    <w:multiLevelType w:val="hybridMultilevel"/>
    <w:tmpl w:val="76669AB4"/>
    <w:lvl w:ilvl="0" w:tplc="0B10E19A">
      <w:start w:val="2"/>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50E16BF3"/>
    <w:multiLevelType w:val="hybridMultilevel"/>
    <w:tmpl w:val="03AE9E66"/>
    <w:lvl w:ilvl="0" w:tplc="24DA4766">
      <w:start w:val="1"/>
      <w:numFmt w:val="bullet"/>
      <w:lvlText w:val=""/>
      <w:lvlJc w:val="left"/>
      <w:pPr>
        <w:ind w:left="720" w:hanging="360"/>
      </w:pPr>
      <w:rPr>
        <w:rFonts w:ascii="Symbol" w:hAnsi="Symbol" w:hint="default"/>
      </w:rPr>
    </w:lvl>
    <w:lvl w:ilvl="1" w:tplc="626432AE">
      <w:start w:val="1"/>
      <w:numFmt w:val="bullet"/>
      <w:lvlText w:val="o"/>
      <w:lvlJc w:val="left"/>
      <w:pPr>
        <w:ind w:left="1440" w:hanging="360"/>
      </w:pPr>
      <w:rPr>
        <w:rFonts w:ascii="Courier New" w:hAnsi="Courier New" w:hint="default"/>
      </w:rPr>
    </w:lvl>
    <w:lvl w:ilvl="2" w:tplc="A530B1D8">
      <w:start w:val="1"/>
      <w:numFmt w:val="bullet"/>
      <w:lvlText w:val=""/>
      <w:lvlJc w:val="left"/>
      <w:pPr>
        <w:ind w:left="2160" w:hanging="360"/>
      </w:pPr>
      <w:rPr>
        <w:rFonts w:ascii="Wingdings" w:hAnsi="Wingdings" w:hint="default"/>
      </w:rPr>
    </w:lvl>
    <w:lvl w:ilvl="3" w:tplc="2C5AC7F6">
      <w:start w:val="1"/>
      <w:numFmt w:val="bullet"/>
      <w:lvlText w:val=""/>
      <w:lvlJc w:val="left"/>
      <w:pPr>
        <w:ind w:left="2880" w:hanging="360"/>
      </w:pPr>
      <w:rPr>
        <w:rFonts w:ascii="Symbol" w:hAnsi="Symbol" w:hint="default"/>
      </w:rPr>
    </w:lvl>
    <w:lvl w:ilvl="4" w:tplc="E076A572">
      <w:start w:val="1"/>
      <w:numFmt w:val="bullet"/>
      <w:lvlText w:val="o"/>
      <w:lvlJc w:val="left"/>
      <w:pPr>
        <w:ind w:left="3600" w:hanging="360"/>
      </w:pPr>
      <w:rPr>
        <w:rFonts w:ascii="Courier New" w:hAnsi="Courier New" w:hint="default"/>
      </w:rPr>
    </w:lvl>
    <w:lvl w:ilvl="5" w:tplc="9AFC325E">
      <w:start w:val="1"/>
      <w:numFmt w:val="bullet"/>
      <w:lvlText w:val=""/>
      <w:lvlJc w:val="left"/>
      <w:pPr>
        <w:ind w:left="4320" w:hanging="360"/>
      </w:pPr>
      <w:rPr>
        <w:rFonts w:ascii="Wingdings" w:hAnsi="Wingdings" w:hint="default"/>
      </w:rPr>
    </w:lvl>
    <w:lvl w:ilvl="6" w:tplc="9F6A1CFC">
      <w:start w:val="1"/>
      <w:numFmt w:val="bullet"/>
      <w:lvlText w:val=""/>
      <w:lvlJc w:val="left"/>
      <w:pPr>
        <w:ind w:left="5040" w:hanging="360"/>
      </w:pPr>
      <w:rPr>
        <w:rFonts w:ascii="Symbol" w:hAnsi="Symbol" w:hint="default"/>
      </w:rPr>
    </w:lvl>
    <w:lvl w:ilvl="7" w:tplc="689C8D02">
      <w:start w:val="1"/>
      <w:numFmt w:val="bullet"/>
      <w:lvlText w:val="o"/>
      <w:lvlJc w:val="left"/>
      <w:pPr>
        <w:ind w:left="5760" w:hanging="360"/>
      </w:pPr>
      <w:rPr>
        <w:rFonts w:ascii="Courier New" w:hAnsi="Courier New" w:hint="default"/>
      </w:rPr>
    </w:lvl>
    <w:lvl w:ilvl="8" w:tplc="FA7E412A">
      <w:start w:val="1"/>
      <w:numFmt w:val="bullet"/>
      <w:lvlText w:val=""/>
      <w:lvlJc w:val="left"/>
      <w:pPr>
        <w:ind w:left="6480" w:hanging="360"/>
      </w:pPr>
      <w:rPr>
        <w:rFonts w:ascii="Wingdings" w:hAnsi="Wingdings" w:hint="default"/>
      </w:rPr>
    </w:lvl>
  </w:abstractNum>
  <w:abstractNum w:abstractNumId="13" w15:restartNumberingAfterBreak="0">
    <w:nsid w:val="57D83DEA"/>
    <w:multiLevelType w:val="hybridMultilevel"/>
    <w:tmpl w:val="0AB2B05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5D8A4A6B"/>
    <w:multiLevelType w:val="hybridMultilevel"/>
    <w:tmpl w:val="5984A486"/>
    <w:lvl w:ilvl="0" w:tplc="100C0001">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5" w15:restartNumberingAfterBreak="0">
    <w:nsid w:val="7D6E3B49"/>
    <w:multiLevelType w:val="hybridMultilevel"/>
    <w:tmpl w:val="44A2667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7FF76D8D"/>
    <w:multiLevelType w:val="hybridMultilevel"/>
    <w:tmpl w:val="F922155E"/>
    <w:lvl w:ilvl="0" w:tplc="79CE4E20">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42185105">
    <w:abstractNumId w:val="1"/>
  </w:num>
  <w:num w:numId="2" w16cid:durableId="929435794">
    <w:abstractNumId w:val="12"/>
  </w:num>
  <w:num w:numId="3" w16cid:durableId="1344699418">
    <w:abstractNumId w:val="7"/>
  </w:num>
  <w:num w:numId="4" w16cid:durableId="1651862177">
    <w:abstractNumId w:val="0"/>
  </w:num>
  <w:num w:numId="5" w16cid:durableId="1099448867">
    <w:abstractNumId w:val="6"/>
  </w:num>
  <w:num w:numId="6" w16cid:durableId="911963218">
    <w:abstractNumId w:val="9"/>
  </w:num>
  <w:num w:numId="7" w16cid:durableId="691034923">
    <w:abstractNumId w:val="5"/>
  </w:num>
  <w:num w:numId="8" w16cid:durableId="1999647606">
    <w:abstractNumId w:val="10"/>
  </w:num>
  <w:num w:numId="9" w16cid:durableId="1303538960">
    <w:abstractNumId w:val="3"/>
  </w:num>
  <w:num w:numId="10" w16cid:durableId="568466253">
    <w:abstractNumId w:val="10"/>
  </w:num>
  <w:num w:numId="11" w16cid:durableId="1891922312">
    <w:abstractNumId w:val="3"/>
  </w:num>
  <w:num w:numId="12" w16cid:durableId="683243423">
    <w:abstractNumId w:val="13"/>
  </w:num>
  <w:num w:numId="13" w16cid:durableId="525824410">
    <w:abstractNumId w:val="8"/>
  </w:num>
  <w:num w:numId="14" w16cid:durableId="1847011050">
    <w:abstractNumId w:val="11"/>
  </w:num>
  <w:num w:numId="15" w16cid:durableId="2031224198">
    <w:abstractNumId w:val="16"/>
  </w:num>
  <w:num w:numId="16" w16cid:durableId="51586637">
    <w:abstractNumId w:val="2"/>
  </w:num>
  <w:num w:numId="17" w16cid:durableId="46073556">
    <w:abstractNumId w:val="15"/>
  </w:num>
  <w:num w:numId="18" w16cid:durableId="1093937882">
    <w:abstractNumId w:val="4"/>
  </w:num>
  <w:num w:numId="19" w16cid:durableId="17576318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evenAndOddHeaders/>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B81"/>
    <w:rsid w:val="00007081"/>
    <w:rsid w:val="0001321F"/>
    <w:rsid w:val="00017C1C"/>
    <w:rsid w:val="000211C1"/>
    <w:rsid w:val="00022BE5"/>
    <w:rsid w:val="00025103"/>
    <w:rsid w:val="0002726F"/>
    <w:rsid w:val="00031D44"/>
    <w:rsid w:val="00034C66"/>
    <w:rsid w:val="00037D49"/>
    <w:rsid w:val="000506E1"/>
    <w:rsid w:val="00054C2D"/>
    <w:rsid w:val="00055867"/>
    <w:rsid w:val="0005794F"/>
    <w:rsid w:val="000653D0"/>
    <w:rsid w:val="0007286A"/>
    <w:rsid w:val="00082336"/>
    <w:rsid w:val="00090BDE"/>
    <w:rsid w:val="000932CC"/>
    <w:rsid w:val="000A2300"/>
    <w:rsid w:val="000A2644"/>
    <w:rsid w:val="000A2A75"/>
    <w:rsid w:val="000B0702"/>
    <w:rsid w:val="000B3BAB"/>
    <w:rsid w:val="000B65FC"/>
    <w:rsid w:val="000C1EEB"/>
    <w:rsid w:val="000C2446"/>
    <w:rsid w:val="000C5D95"/>
    <w:rsid w:val="000C72D3"/>
    <w:rsid w:val="000E1021"/>
    <w:rsid w:val="000E1323"/>
    <w:rsid w:val="000E4017"/>
    <w:rsid w:val="000E43E1"/>
    <w:rsid w:val="000E4E36"/>
    <w:rsid w:val="000F443C"/>
    <w:rsid w:val="001015BC"/>
    <w:rsid w:val="00101852"/>
    <w:rsid w:val="0010339B"/>
    <w:rsid w:val="00113C43"/>
    <w:rsid w:val="001169CF"/>
    <w:rsid w:val="001170E1"/>
    <w:rsid w:val="00117602"/>
    <w:rsid w:val="00121E71"/>
    <w:rsid w:val="00122401"/>
    <w:rsid w:val="001224D0"/>
    <w:rsid w:val="00123B93"/>
    <w:rsid w:val="00133258"/>
    <w:rsid w:val="0013572E"/>
    <w:rsid w:val="00141CC7"/>
    <w:rsid w:val="001425A2"/>
    <w:rsid w:val="0014504D"/>
    <w:rsid w:val="00146864"/>
    <w:rsid w:val="00152954"/>
    <w:rsid w:val="001561D7"/>
    <w:rsid w:val="00163E76"/>
    <w:rsid w:val="00165FCD"/>
    <w:rsid w:val="0017355F"/>
    <w:rsid w:val="00177F3F"/>
    <w:rsid w:val="00192189"/>
    <w:rsid w:val="001B6613"/>
    <w:rsid w:val="001D616D"/>
    <w:rsid w:val="001E0F03"/>
    <w:rsid w:val="001F2118"/>
    <w:rsid w:val="001F4793"/>
    <w:rsid w:val="002030A4"/>
    <w:rsid w:val="00223447"/>
    <w:rsid w:val="00223BB2"/>
    <w:rsid w:val="00223E02"/>
    <w:rsid w:val="002272F8"/>
    <w:rsid w:val="0023615B"/>
    <w:rsid w:val="002416E3"/>
    <w:rsid w:val="00246DE5"/>
    <w:rsid w:val="002477FD"/>
    <w:rsid w:val="002528AC"/>
    <w:rsid w:val="00257510"/>
    <w:rsid w:val="00264F79"/>
    <w:rsid w:val="00271F02"/>
    <w:rsid w:val="00282520"/>
    <w:rsid w:val="002828CC"/>
    <w:rsid w:val="00290378"/>
    <w:rsid w:val="00293A7F"/>
    <w:rsid w:val="00293B9E"/>
    <w:rsid w:val="002A05BE"/>
    <w:rsid w:val="002A556F"/>
    <w:rsid w:val="002A64BE"/>
    <w:rsid w:val="002C2A2A"/>
    <w:rsid w:val="002C3BE0"/>
    <w:rsid w:val="002C453D"/>
    <w:rsid w:val="002C5BF5"/>
    <w:rsid w:val="002D0735"/>
    <w:rsid w:val="002D7ADB"/>
    <w:rsid w:val="002E17AB"/>
    <w:rsid w:val="002E2715"/>
    <w:rsid w:val="002F26EA"/>
    <w:rsid w:val="002F533C"/>
    <w:rsid w:val="003026C6"/>
    <w:rsid w:val="003046F5"/>
    <w:rsid w:val="00305769"/>
    <w:rsid w:val="00306D6A"/>
    <w:rsid w:val="00312086"/>
    <w:rsid w:val="0031337A"/>
    <w:rsid w:val="0031408C"/>
    <w:rsid w:val="003348FE"/>
    <w:rsid w:val="00340992"/>
    <w:rsid w:val="003501D2"/>
    <w:rsid w:val="0035336D"/>
    <w:rsid w:val="003565EC"/>
    <w:rsid w:val="00362AF6"/>
    <w:rsid w:val="00376B90"/>
    <w:rsid w:val="00376EB2"/>
    <w:rsid w:val="003819CB"/>
    <w:rsid w:val="00385764"/>
    <w:rsid w:val="003A45A4"/>
    <w:rsid w:val="003A48F8"/>
    <w:rsid w:val="003A784F"/>
    <w:rsid w:val="003B2FA4"/>
    <w:rsid w:val="003B51F1"/>
    <w:rsid w:val="003C0834"/>
    <w:rsid w:val="003C0CC9"/>
    <w:rsid w:val="003D0E8E"/>
    <w:rsid w:val="003E1707"/>
    <w:rsid w:val="003F57F4"/>
    <w:rsid w:val="004066EC"/>
    <w:rsid w:val="00415616"/>
    <w:rsid w:val="004345DE"/>
    <w:rsid w:val="0046118E"/>
    <w:rsid w:val="004624FE"/>
    <w:rsid w:val="00462D03"/>
    <w:rsid w:val="004670C8"/>
    <w:rsid w:val="004819FA"/>
    <w:rsid w:val="0049525A"/>
    <w:rsid w:val="004A1999"/>
    <w:rsid w:val="004A4DF1"/>
    <w:rsid w:val="004A7DAE"/>
    <w:rsid w:val="004B0366"/>
    <w:rsid w:val="004B7DFA"/>
    <w:rsid w:val="004C169D"/>
    <w:rsid w:val="004D3680"/>
    <w:rsid w:val="004F6B1F"/>
    <w:rsid w:val="004F7979"/>
    <w:rsid w:val="0050487C"/>
    <w:rsid w:val="00505B21"/>
    <w:rsid w:val="0051190C"/>
    <w:rsid w:val="00514037"/>
    <w:rsid w:val="00532BF6"/>
    <w:rsid w:val="00533B50"/>
    <w:rsid w:val="00535CCF"/>
    <w:rsid w:val="00557367"/>
    <w:rsid w:val="00567A7C"/>
    <w:rsid w:val="00571861"/>
    <w:rsid w:val="00594221"/>
    <w:rsid w:val="00597E4A"/>
    <w:rsid w:val="005A0745"/>
    <w:rsid w:val="005A3778"/>
    <w:rsid w:val="005A4A8E"/>
    <w:rsid w:val="005B2A99"/>
    <w:rsid w:val="005C6A17"/>
    <w:rsid w:val="005D432F"/>
    <w:rsid w:val="005E03EC"/>
    <w:rsid w:val="005E6916"/>
    <w:rsid w:val="005F674D"/>
    <w:rsid w:val="00600AE5"/>
    <w:rsid w:val="00601B6A"/>
    <w:rsid w:val="006066C9"/>
    <w:rsid w:val="006151FC"/>
    <w:rsid w:val="00615C66"/>
    <w:rsid w:val="006171B2"/>
    <w:rsid w:val="006363C4"/>
    <w:rsid w:val="00636F11"/>
    <w:rsid w:val="00640FC5"/>
    <w:rsid w:val="0064404A"/>
    <w:rsid w:val="006457D7"/>
    <w:rsid w:val="00645BBB"/>
    <w:rsid w:val="0065085F"/>
    <w:rsid w:val="00663E1C"/>
    <w:rsid w:val="00676087"/>
    <w:rsid w:val="00693824"/>
    <w:rsid w:val="006B3FD1"/>
    <w:rsid w:val="006B4300"/>
    <w:rsid w:val="006C3AA0"/>
    <w:rsid w:val="006D409B"/>
    <w:rsid w:val="006E114D"/>
    <w:rsid w:val="006F74AB"/>
    <w:rsid w:val="0070200F"/>
    <w:rsid w:val="007168F0"/>
    <w:rsid w:val="00716F92"/>
    <w:rsid w:val="00720E1F"/>
    <w:rsid w:val="00725141"/>
    <w:rsid w:val="007341AB"/>
    <w:rsid w:val="007442DD"/>
    <w:rsid w:val="007515FF"/>
    <w:rsid w:val="00752069"/>
    <w:rsid w:val="007554CF"/>
    <w:rsid w:val="00762E35"/>
    <w:rsid w:val="007771A1"/>
    <w:rsid w:val="00783B18"/>
    <w:rsid w:val="0078624D"/>
    <w:rsid w:val="0079111F"/>
    <w:rsid w:val="00797919"/>
    <w:rsid w:val="007A10C4"/>
    <w:rsid w:val="007A14B4"/>
    <w:rsid w:val="007A22AA"/>
    <w:rsid w:val="007B3FAF"/>
    <w:rsid w:val="007C1214"/>
    <w:rsid w:val="007D2C55"/>
    <w:rsid w:val="007D5867"/>
    <w:rsid w:val="007D5D6E"/>
    <w:rsid w:val="007E0C67"/>
    <w:rsid w:val="007E0D6A"/>
    <w:rsid w:val="007F166B"/>
    <w:rsid w:val="007F1975"/>
    <w:rsid w:val="007F54BF"/>
    <w:rsid w:val="00800AB7"/>
    <w:rsid w:val="00801977"/>
    <w:rsid w:val="00802FCF"/>
    <w:rsid w:val="00814825"/>
    <w:rsid w:val="00816A5E"/>
    <w:rsid w:val="00845A65"/>
    <w:rsid w:val="008471DD"/>
    <w:rsid w:val="008543B1"/>
    <w:rsid w:val="00854692"/>
    <w:rsid w:val="00861FCC"/>
    <w:rsid w:val="00862AE1"/>
    <w:rsid w:val="008813DE"/>
    <w:rsid w:val="00887A3F"/>
    <w:rsid w:val="00887D31"/>
    <w:rsid w:val="008A2320"/>
    <w:rsid w:val="008A5D40"/>
    <w:rsid w:val="008B5C5E"/>
    <w:rsid w:val="008C243D"/>
    <w:rsid w:val="008D4077"/>
    <w:rsid w:val="008F2389"/>
    <w:rsid w:val="008F2B11"/>
    <w:rsid w:val="008F3791"/>
    <w:rsid w:val="00900F9A"/>
    <w:rsid w:val="00913C8F"/>
    <w:rsid w:val="009200DB"/>
    <w:rsid w:val="0092280F"/>
    <w:rsid w:val="00926AAF"/>
    <w:rsid w:val="00937F4D"/>
    <w:rsid w:val="00956AA3"/>
    <w:rsid w:val="00956D22"/>
    <w:rsid w:val="009654CC"/>
    <w:rsid w:val="00965C32"/>
    <w:rsid w:val="00981E89"/>
    <w:rsid w:val="009822C0"/>
    <w:rsid w:val="009844BF"/>
    <w:rsid w:val="009866CB"/>
    <w:rsid w:val="009937DA"/>
    <w:rsid w:val="0099485E"/>
    <w:rsid w:val="0099665E"/>
    <w:rsid w:val="009A2394"/>
    <w:rsid w:val="009B0075"/>
    <w:rsid w:val="009B37F9"/>
    <w:rsid w:val="009B4EED"/>
    <w:rsid w:val="009B5BC1"/>
    <w:rsid w:val="009B7AE1"/>
    <w:rsid w:val="009C3BAC"/>
    <w:rsid w:val="009C3E2A"/>
    <w:rsid w:val="009C5E82"/>
    <w:rsid w:val="009D2872"/>
    <w:rsid w:val="009D37DA"/>
    <w:rsid w:val="009D611E"/>
    <w:rsid w:val="009D7F48"/>
    <w:rsid w:val="009E0080"/>
    <w:rsid w:val="009E20BD"/>
    <w:rsid w:val="00A17D3D"/>
    <w:rsid w:val="00A22478"/>
    <w:rsid w:val="00A2253E"/>
    <w:rsid w:val="00A2600D"/>
    <w:rsid w:val="00A3655B"/>
    <w:rsid w:val="00A40EB0"/>
    <w:rsid w:val="00A449C4"/>
    <w:rsid w:val="00A46450"/>
    <w:rsid w:val="00A4769F"/>
    <w:rsid w:val="00A54946"/>
    <w:rsid w:val="00A61E3A"/>
    <w:rsid w:val="00A74B72"/>
    <w:rsid w:val="00AB10D9"/>
    <w:rsid w:val="00AC61C2"/>
    <w:rsid w:val="00AC6E69"/>
    <w:rsid w:val="00AD16A7"/>
    <w:rsid w:val="00AD2729"/>
    <w:rsid w:val="00B000D7"/>
    <w:rsid w:val="00B24614"/>
    <w:rsid w:val="00B331E5"/>
    <w:rsid w:val="00B418A8"/>
    <w:rsid w:val="00B53CAC"/>
    <w:rsid w:val="00B57DC9"/>
    <w:rsid w:val="00B61AEC"/>
    <w:rsid w:val="00B625AD"/>
    <w:rsid w:val="00B67D62"/>
    <w:rsid w:val="00B739FD"/>
    <w:rsid w:val="00B74499"/>
    <w:rsid w:val="00B771A3"/>
    <w:rsid w:val="00BB105F"/>
    <w:rsid w:val="00BC1AA7"/>
    <w:rsid w:val="00BD2D05"/>
    <w:rsid w:val="00BD6D0A"/>
    <w:rsid w:val="00BE03E7"/>
    <w:rsid w:val="00BF5D22"/>
    <w:rsid w:val="00C03F8A"/>
    <w:rsid w:val="00C232C6"/>
    <w:rsid w:val="00C232F6"/>
    <w:rsid w:val="00C24B9F"/>
    <w:rsid w:val="00C32BFF"/>
    <w:rsid w:val="00C35323"/>
    <w:rsid w:val="00C377FA"/>
    <w:rsid w:val="00C4752D"/>
    <w:rsid w:val="00C51F88"/>
    <w:rsid w:val="00C65E78"/>
    <w:rsid w:val="00C80D28"/>
    <w:rsid w:val="00C8197A"/>
    <w:rsid w:val="00C87E44"/>
    <w:rsid w:val="00C95C46"/>
    <w:rsid w:val="00CA1A2B"/>
    <w:rsid w:val="00CA647A"/>
    <w:rsid w:val="00CB5AA5"/>
    <w:rsid w:val="00CC6EED"/>
    <w:rsid w:val="00CC7427"/>
    <w:rsid w:val="00CD218A"/>
    <w:rsid w:val="00CD295C"/>
    <w:rsid w:val="00CE73BC"/>
    <w:rsid w:val="00D0089D"/>
    <w:rsid w:val="00D14C10"/>
    <w:rsid w:val="00D21A69"/>
    <w:rsid w:val="00D26390"/>
    <w:rsid w:val="00D36EEA"/>
    <w:rsid w:val="00D4552F"/>
    <w:rsid w:val="00D618B5"/>
    <w:rsid w:val="00D95ABB"/>
    <w:rsid w:val="00D9600A"/>
    <w:rsid w:val="00D97111"/>
    <w:rsid w:val="00DA3F5B"/>
    <w:rsid w:val="00DA4D1B"/>
    <w:rsid w:val="00DA6FB7"/>
    <w:rsid w:val="00DB5808"/>
    <w:rsid w:val="00DC3C6B"/>
    <w:rsid w:val="00DC5F90"/>
    <w:rsid w:val="00DD242A"/>
    <w:rsid w:val="00DD2D79"/>
    <w:rsid w:val="00DE5EE2"/>
    <w:rsid w:val="00DE69C8"/>
    <w:rsid w:val="00DF4410"/>
    <w:rsid w:val="00DF5625"/>
    <w:rsid w:val="00E21D70"/>
    <w:rsid w:val="00E27DF0"/>
    <w:rsid w:val="00E34C79"/>
    <w:rsid w:val="00E5144A"/>
    <w:rsid w:val="00E574A8"/>
    <w:rsid w:val="00E80228"/>
    <w:rsid w:val="00E80BA4"/>
    <w:rsid w:val="00E80E04"/>
    <w:rsid w:val="00EB0CAF"/>
    <w:rsid w:val="00EB535A"/>
    <w:rsid w:val="00EB69EC"/>
    <w:rsid w:val="00EB7B1E"/>
    <w:rsid w:val="00EC1F7F"/>
    <w:rsid w:val="00EF1C94"/>
    <w:rsid w:val="00F0267F"/>
    <w:rsid w:val="00F03169"/>
    <w:rsid w:val="00F07493"/>
    <w:rsid w:val="00F15B01"/>
    <w:rsid w:val="00F21E48"/>
    <w:rsid w:val="00F27968"/>
    <w:rsid w:val="00F31655"/>
    <w:rsid w:val="00F32481"/>
    <w:rsid w:val="00F32F17"/>
    <w:rsid w:val="00F334B4"/>
    <w:rsid w:val="00F33B10"/>
    <w:rsid w:val="00F533D3"/>
    <w:rsid w:val="00F706F8"/>
    <w:rsid w:val="00F7118E"/>
    <w:rsid w:val="00FB4695"/>
    <w:rsid w:val="00FB7B81"/>
    <w:rsid w:val="00FC30B7"/>
    <w:rsid w:val="00FE33CC"/>
    <w:rsid w:val="00FE6A14"/>
    <w:rsid w:val="00FF5641"/>
    <w:rsid w:val="04B3D2D6"/>
    <w:rsid w:val="0A05C72E"/>
    <w:rsid w:val="0BF7BDC2"/>
    <w:rsid w:val="0C15AB7C"/>
    <w:rsid w:val="0D938E23"/>
    <w:rsid w:val="0E9339B0"/>
    <w:rsid w:val="0EFA15EE"/>
    <w:rsid w:val="0F2F5E84"/>
    <w:rsid w:val="0F969E05"/>
    <w:rsid w:val="10E3FD33"/>
    <w:rsid w:val="112CE49E"/>
    <w:rsid w:val="127FCD94"/>
    <w:rsid w:val="13FCE6ED"/>
    <w:rsid w:val="1504B1D6"/>
    <w:rsid w:val="182B3C78"/>
    <w:rsid w:val="1DC08B66"/>
    <w:rsid w:val="1DEA5E51"/>
    <w:rsid w:val="1F4D6FD4"/>
    <w:rsid w:val="20C3D657"/>
    <w:rsid w:val="22A2FE50"/>
    <w:rsid w:val="22B5E1EE"/>
    <w:rsid w:val="2B38B2D9"/>
    <w:rsid w:val="2ED00BCE"/>
    <w:rsid w:val="2FA7A355"/>
    <w:rsid w:val="303057F4"/>
    <w:rsid w:val="304F0EFC"/>
    <w:rsid w:val="31CC2855"/>
    <w:rsid w:val="33604295"/>
    <w:rsid w:val="360B9400"/>
    <w:rsid w:val="36229442"/>
    <w:rsid w:val="384C5774"/>
    <w:rsid w:val="3861D0FE"/>
    <w:rsid w:val="394334C2"/>
    <w:rsid w:val="39FDA15F"/>
    <w:rsid w:val="3ADF0523"/>
    <w:rsid w:val="3E2C9B81"/>
    <w:rsid w:val="41643C43"/>
    <w:rsid w:val="4208F0AD"/>
    <w:rsid w:val="4265BD3B"/>
    <w:rsid w:val="43000CA4"/>
    <w:rsid w:val="483EFEEF"/>
    <w:rsid w:val="49481E54"/>
    <w:rsid w:val="4F0EC2E5"/>
    <w:rsid w:val="53F0CB04"/>
    <w:rsid w:val="55629DD3"/>
    <w:rsid w:val="578C640F"/>
    <w:rsid w:val="58C43C27"/>
    <w:rsid w:val="5DA580B7"/>
    <w:rsid w:val="5F0C4D38"/>
    <w:rsid w:val="63191C4F"/>
    <w:rsid w:val="63DFBE5B"/>
    <w:rsid w:val="67CA1B9D"/>
    <w:rsid w:val="68045C02"/>
    <w:rsid w:val="68D20EBF"/>
    <w:rsid w:val="691289F8"/>
    <w:rsid w:val="6A7E1DD8"/>
    <w:rsid w:val="6BD99569"/>
    <w:rsid w:val="6C2E983F"/>
    <w:rsid w:val="70442E6E"/>
    <w:rsid w:val="72CC3933"/>
    <w:rsid w:val="72FEBF25"/>
    <w:rsid w:val="748F9E81"/>
    <w:rsid w:val="753D727B"/>
    <w:rsid w:val="76E9247C"/>
    <w:rsid w:val="7839F176"/>
    <w:rsid w:val="79A3EDDE"/>
    <w:rsid w:val="7AE8E57B"/>
    <w:rsid w:val="7B3FBE3F"/>
    <w:rsid w:val="7F435EB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217FD"/>
  <w15:docId w15:val="{40F70033-76C9-47CC-BE14-190C809CA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366"/>
    <w:pPr>
      <w:spacing w:after="0" w:line="240" w:lineRule="auto"/>
    </w:pPr>
    <w:rPr>
      <w:rFonts w:ascii="Times New Roman" w:eastAsia="Times New Roman" w:hAnsi="Times New Roman" w:cs="Times New Roman"/>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rticle">
    <w:name w:val="*article"/>
    <w:next w:val="Normal"/>
    <w:rsid w:val="002F26EA"/>
    <w:pPr>
      <w:tabs>
        <w:tab w:val="left" w:pos="993"/>
      </w:tabs>
      <w:overflowPunct w:val="0"/>
      <w:autoSpaceDE w:val="0"/>
      <w:autoSpaceDN w:val="0"/>
      <w:adjustRightInd w:val="0"/>
      <w:spacing w:before="40" w:after="0" w:line="240" w:lineRule="auto"/>
      <w:ind w:left="992" w:hanging="992"/>
      <w:textAlignment w:val="baseline"/>
    </w:pPr>
    <w:rPr>
      <w:rFonts w:ascii="Times New Roman" w:eastAsia="Times New Roman" w:hAnsi="Times New Roman" w:cs="Times New Roman"/>
      <w:b/>
      <w:sz w:val="20"/>
      <w:szCs w:val="20"/>
      <w:lang w:val="fr-FR" w:eastAsia="fr-FR"/>
    </w:rPr>
  </w:style>
  <w:style w:type="paragraph" w:customStyle="1" w:styleId="Certifie">
    <w:name w:val="*Certifie"/>
    <w:rsid w:val="002F26EA"/>
    <w:pPr>
      <w:overflowPunct w:val="0"/>
      <w:autoSpaceDE w:val="0"/>
      <w:autoSpaceDN w:val="0"/>
      <w:adjustRightInd w:val="0"/>
      <w:spacing w:before="40" w:after="0" w:line="240" w:lineRule="auto"/>
      <w:ind w:left="2835"/>
      <w:jc w:val="center"/>
      <w:textAlignment w:val="baseline"/>
    </w:pPr>
    <w:rPr>
      <w:rFonts w:ascii="Times New Roman" w:eastAsia="Times New Roman" w:hAnsi="Times New Roman" w:cs="Times New Roman"/>
      <w:sz w:val="20"/>
      <w:szCs w:val="20"/>
      <w:lang w:val="fr-FR" w:eastAsia="fr-FR"/>
    </w:rPr>
  </w:style>
  <w:style w:type="paragraph" w:customStyle="1" w:styleId="chapitre">
    <w:name w:val="*chapitre"/>
    <w:next w:val="Normal"/>
    <w:rsid w:val="002F26EA"/>
    <w:pPr>
      <w:tabs>
        <w:tab w:val="left" w:pos="1701"/>
      </w:tabs>
      <w:overflowPunct w:val="0"/>
      <w:autoSpaceDE w:val="0"/>
      <w:autoSpaceDN w:val="0"/>
      <w:adjustRightInd w:val="0"/>
      <w:spacing w:after="0" w:line="240" w:lineRule="auto"/>
      <w:ind w:left="1701" w:hanging="1701"/>
      <w:textAlignment w:val="baseline"/>
    </w:pPr>
    <w:rPr>
      <w:rFonts w:ascii="Times New Roman" w:eastAsia="Times New Roman" w:hAnsi="Times New Roman" w:cs="Times New Roman"/>
      <w:b/>
      <w:sz w:val="24"/>
      <w:szCs w:val="20"/>
      <w:lang w:val="fr-FR" w:eastAsia="fr-FR"/>
    </w:rPr>
  </w:style>
  <w:style w:type="paragraph" w:customStyle="1" w:styleId="date">
    <w:name w:val="*date"/>
    <w:basedOn w:val="Normal"/>
    <w:next w:val="Normal"/>
    <w:rsid w:val="00C8197A"/>
    <w:rPr>
      <w:i/>
    </w:rPr>
  </w:style>
  <w:style w:type="paragraph" w:customStyle="1" w:styleId="TitreRapport">
    <w:name w:val="TitreRapport"/>
    <w:rsid w:val="004B0366"/>
    <w:pPr>
      <w:spacing w:before="600" w:after="0" w:line="240" w:lineRule="auto"/>
    </w:pPr>
    <w:rPr>
      <w:rFonts w:ascii="Arial" w:eastAsia="Times New Roman" w:hAnsi="Arial" w:cs="Times New Roman"/>
      <w:b/>
      <w:sz w:val="26"/>
      <w:szCs w:val="20"/>
      <w:lang w:val="fr-FR" w:eastAsia="fr-FR"/>
    </w:rPr>
  </w:style>
  <w:style w:type="paragraph" w:customStyle="1" w:styleId="TitreRapportTexte">
    <w:name w:val="TitreRapportTexte"/>
    <w:basedOn w:val="TitreRapport"/>
    <w:rsid w:val="004B0366"/>
    <w:pPr>
      <w:spacing w:before="0" w:after="480"/>
      <w:jc w:val="both"/>
    </w:pPr>
    <w:rPr>
      <w:sz w:val="20"/>
    </w:rPr>
  </w:style>
  <w:style w:type="paragraph" w:customStyle="1" w:styleId="GC">
    <w:name w:val="*GC"/>
    <w:basedOn w:val="Normal"/>
    <w:rsid w:val="002F26EA"/>
    <w:pPr>
      <w:spacing w:before="40"/>
      <w:jc w:val="both"/>
    </w:pPr>
  </w:style>
  <w:style w:type="paragraph" w:customStyle="1" w:styleId="TexteNormal">
    <w:name w:val="*TexteNormal"/>
    <w:basedOn w:val="Normal"/>
    <w:qFormat/>
    <w:rsid w:val="002F26EA"/>
    <w:pPr>
      <w:spacing w:after="200" w:line="276" w:lineRule="auto"/>
      <w:jc w:val="both"/>
    </w:pPr>
    <w:rPr>
      <w:lang w:val="fr-CH" w:eastAsia="fr-CH"/>
    </w:rPr>
  </w:style>
  <w:style w:type="paragraph" w:customStyle="1" w:styleId="TexteExpos">
    <w:name w:val="*TexteExposé"/>
    <w:basedOn w:val="TexteNormal"/>
    <w:qFormat/>
    <w:rsid w:val="00376EB2"/>
    <w:pPr>
      <w:spacing w:after="60" w:line="240" w:lineRule="auto"/>
      <w:ind w:firstLine="284"/>
    </w:pPr>
  </w:style>
  <w:style w:type="paragraph" w:customStyle="1" w:styleId="partie">
    <w:name w:val="*partie"/>
    <w:next w:val="Normal"/>
    <w:rsid w:val="002F26EA"/>
    <w:pPr>
      <w:tabs>
        <w:tab w:val="left" w:pos="1701"/>
      </w:tabs>
      <w:overflowPunct w:val="0"/>
      <w:autoSpaceDE w:val="0"/>
      <w:autoSpaceDN w:val="0"/>
      <w:adjustRightInd w:val="0"/>
      <w:spacing w:after="0" w:line="240" w:lineRule="auto"/>
      <w:ind w:left="1701" w:hanging="1701"/>
      <w:textAlignment w:val="baseline"/>
    </w:pPr>
    <w:rPr>
      <w:rFonts w:ascii="Arial" w:eastAsia="Times New Roman" w:hAnsi="Arial" w:cs="Times New Roman"/>
      <w:b/>
      <w:sz w:val="26"/>
      <w:szCs w:val="20"/>
      <w:lang w:val="fr-FR" w:eastAsia="fr-FR"/>
    </w:rPr>
  </w:style>
  <w:style w:type="paragraph" w:customStyle="1" w:styleId="RapporteurTirAPart">
    <w:name w:val="*RapporteurTiréAPart"/>
    <w:basedOn w:val="Normal"/>
    <w:next w:val="TexteExpos"/>
    <w:rsid w:val="002F26EA"/>
    <w:pPr>
      <w:spacing w:before="600" w:after="360"/>
    </w:pPr>
    <w:rPr>
      <w:b/>
    </w:rPr>
  </w:style>
  <w:style w:type="paragraph" w:customStyle="1" w:styleId="retour1">
    <w:name w:val="*retour1"/>
    <w:rsid w:val="002F26E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fr-FR" w:eastAsia="fr-FR"/>
    </w:rPr>
  </w:style>
  <w:style w:type="paragraph" w:customStyle="1" w:styleId="retour2">
    <w:name w:val="*retour2"/>
    <w:next w:val="article"/>
    <w:rsid w:val="002F26EA"/>
    <w:pPr>
      <w:overflowPunct w:val="0"/>
      <w:autoSpaceDE w:val="0"/>
      <w:autoSpaceDN w:val="0"/>
      <w:adjustRightInd w:val="0"/>
      <w:spacing w:after="0" w:line="240" w:lineRule="auto"/>
      <w:textAlignment w:val="baseline"/>
    </w:pPr>
    <w:rPr>
      <w:rFonts w:ascii="Times New Roman" w:eastAsia="Times New Roman" w:hAnsi="Times New Roman" w:cs="Times New Roman"/>
      <w:b/>
      <w:sz w:val="16"/>
      <w:szCs w:val="20"/>
      <w:lang w:val="fr-FR" w:eastAsia="fr-FR"/>
    </w:rPr>
  </w:style>
  <w:style w:type="paragraph" w:customStyle="1" w:styleId="retrait1">
    <w:name w:val="*retrait1"/>
    <w:rsid w:val="002F26EA"/>
    <w:pPr>
      <w:tabs>
        <w:tab w:val="left" w:pos="426"/>
      </w:tabs>
      <w:overflowPunct w:val="0"/>
      <w:autoSpaceDE w:val="0"/>
      <w:autoSpaceDN w:val="0"/>
      <w:adjustRightInd w:val="0"/>
      <w:spacing w:after="0" w:line="240" w:lineRule="auto"/>
      <w:ind w:left="426" w:hanging="284"/>
      <w:jc w:val="both"/>
      <w:textAlignment w:val="baseline"/>
    </w:pPr>
    <w:rPr>
      <w:rFonts w:ascii="Times New Roman" w:eastAsia="Times New Roman" w:hAnsi="Times New Roman" w:cs="Times New Roman"/>
      <w:sz w:val="20"/>
      <w:szCs w:val="20"/>
      <w:lang w:val="fr-FR" w:eastAsia="fr-FR"/>
    </w:rPr>
  </w:style>
  <w:style w:type="paragraph" w:customStyle="1" w:styleId="retrait2">
    <w:name w:val="*retrait2"/>
    <w:rsid w:val="002F26EA"/>
    <w:pPr>
      <w:tabs>
        <w:tab w:val="left" w:pos="709"/>
      </w:tabs>
      <w:overflowPunct w:val="0"/>
      <w:autoSpaceDE w:val="0"/>
      <w:autoSpaceDN w:val="0"/>
      <w:adjustRightInd w:val="0"/>
      <w:spacing w:after="0" w:line="240" w:lineRule="auto"/>
      <w:ind w:left="709" w:hanging="284"/>
      <w:jc w:val="both"/>
      <w:textAlignment w:val="baseline"/>
    </w:pPr>
    <w:rPr>
      <w:rFonts w:ascii="Times New Roman" w:eastAsia="Times New Roman" w:hAnsi="Times New Roman" w:cs="Times New Roman"/>
      <w:sz w:val="20"/>
      <w:szCs w:val="20"/>
      <w:lang w:val="fr-FR" w:eastAsia="fr-FR"/>
    </w:rPr>
  </w:style>
  <w:style w:type="paragraph" w:customStyle="1" w:styleId="retrait3">
    <w:name w:val="*retrait3"/>
    <w:rsid w:val="002F26EA"/>
    <w:pPr>
      <w:tabs>
        <w:tab w:val="left" w:pos="993"/>
      </w:tabs>
      <w:overflowPunct w:val="0"/>
      <w:autoSpaceDE w:val="0"/>
      <w:autoSpaceDN w:val="0"/>
      <w:adjustRightInd w:val="0"/>
      <w:spacing w:after="0" w:line="240" w:lineRule="auto"/>
      <w:ind w:left="993" w:hanging="284"/>
      <w:jc w:val="both"/>
      <w:textAlignment w:val="baseline"/>
    </w:pPr>
    <w:rPr>
      <w:rFonts w:ascii="Times New Roman" w:eastAsia="Times New Roman" w:hAnsi="Times New Roman" w:cs="Times New Roman"/>
      <w:sz w:val="20"/>
      <w:szCs w:val="20"/>
      <w:lang w:val="fr-FR" w:eastAsia="fr-FR"/>
    </w:rPr>
  </w:style>
  <w:style w:type="paragraph" w:customStyle="1" w:styleId="retrait4">
    <w:name w:val="*retrait4"/>
    <w:rsid w:val="002F26EA"/>
    <w:pPr>
      <w:tabs>
        <w:tab w:val="left" w:pos="1276"/>
      </w:tabs>
      <w:overflowPunct w:val="0"/>
      <w:autoSpaceDE w:val="0"/>
      <w:autoSpaceDN w:val="0"/>
      <w:adjustRightInd w:val="0"/>
      <w:spacing w:after="0" w:line="240" w:lineRule="auto"/>
      <w:ind w:left="1276" w:hanging="284"/>
      <w:jc w:val="both"/>
      <w:textAlignment w:val="baseline"/>
    </w:pPr>
    <w:rPr>
      <w:rFonts w:ascii="Times New Roman" w:eastAsia="Times New Roman" w:hAnsi="Times New Roman" w:cs="Times New Roman"/>
      <w:sz w:val="20"/>
      <w:szCs w:val="20"/>
      <w:lang w:val="fr-FR" w:eastAsia="fr-FR"/>
    </w:rPr>
  </w:style>
  <w:style w:type="paragraph" w:customStyle="1" w:styleId="section">
    <w:name w:val="*section"/>
    <w:next w:val="retour2"/>
    <w:rsid w:val="002F26EA"/>
    <w:pPr>
      <w:tabs>
        <w:tab w:val="left" w:pos="1701"/>
      </w:tabs>
      <w:overflowPunct w:val="0"/>
      <w:autoSpaceDE w:val="0"/>
      <w:autoSpaceDN w:val="0"/>
      <w:adjustRightInd w:val="0"/>
      <w:spacing w:after="0" w:line="240" w:lineRule="auto"/>
      <w:ind w:left="1701" w:hanging="1701"/>
      <w:textAlignment w:val="baseline"/>
    </w:pPr>
    <w:rPr>
      <w:rFonts w:ascii="Times New Roman" w:eastAsia="Times New Roman" w:hAnsi="Times New Roman" w:cs="Times New Roman"/>
      <w:b/>
      <w:szCs w:val="20"/>
      <w:lang w:val="fr-FR" w:eastAsia="fr-FR"/>
    </w:rPr>
  </w:style>
  <w:style w:type="paragraph" w:customStyle="1" w:styleId="sousnote">
    <w:name w:val="*sousnote"/>
    <w:basedOn w:val="article"/>
    <w:next w:val="Normal"/>
    <w:rsid w:val="002F26EA"/>
    <w:rPr>
      <w:i/>
    </w:rPr>
  </w:style>
  <w:style w:type="paragraph" w:customStyle="1" w:styleId="TexteEnumration">
    <w:name w:val="*TexteEnumération"/>
    <w:rsid w:val="002F26EA"/>
    <w:pPr>
      <w:numPr>
        <w:numId w:val="10"/>
      </w:numPr>
      <w:tabs>
        <w:tab w:val="left" w:pos="284"/>
      </w:tabs>
      <w:overflowPunct w:val="0"/>
      <w:autoSpaceDE w:val="0"/>
      <w:autoSpaceDN w:val="0"/>
      <w:adjustRightInd w:val="0"/>
      <w:spacing w:after="60" w:line="240" w:lineRule="auto"/>
      <w:jc w:val="both"/>
      <w:textAlignment w:val="baseline"/>
    </w:pPr>
    <w:rPr>
      <w:rFonts w:ascii="Times New Roman" w:eastAsia="Times New Roman" w:hAnsi="Times New Roman" w:cs="Times New Roman"/>
      <w:sz w:val="20"/>
      <w:szCs w:val="20"/>
      <w:lang w:val="fr-FR" w:eastAsia="fr-FR"/>
    </w:rPr>
  </w:style>
  <w:style w:type="paragraph" w:customStyle="1" w:styleId="TexteSousEnumration">
    <w:name w:val="*TexteSousEnumération"/>
    <w:rsid w:val="002F26EA"/>
    <w:pPr>
      <w:numPr>
        <w:numId w:val="11"/>
      </w:numPr>
      <w:tabs>
        <w:tab w:val="left" w:pos="567"/>
      </w:tabs>
      <w:overflowPunct w:val="0"/>
      <w:autoSpaceDE w:val="0"/>
      <w:autoSpaceDN w:val="0"/>
      <w:adjustRightInd w:val="0"/>
      <w:spacing w:after="60" w:line="240" w:lineRule="auto"/>
      <w:jc w:val="both"/>
      <w:textAlignment w:val="baseline"/>
    </w:pPr>
    <w:rPr>
      <w:rFonts w:ascii="Times New Roman" w:eastAsia="Times New Roman" w:hAnsi="Times New Roman" w:cs="Times New Roman"/>
      <w:sz w:val="20"/>
      <w:szCs w:val="20"/>
      <w:lang w:val="fr-FR" w:eastAsia="fr-FR"/>
    </w:rPr>
  </w:style>
  <w:style w:type="paragraph" w:customStyle="1" w:styleId="TexteSousSousTitre">
    <w:name w:val="*TexteSousSousTitre"/>
    <w:next w:val="TexteExpos"/>
    <w:rsid w:val="002F26EA"/>
    <w:pPr>
      <w:tabs>
        <w:tab w:val="left" w:pos="567"/>
      </w:tabs>
      <w:overflowPunct w:val="0"/>
      <w:autoSpaceDE w:val="0"/>
      <w:autoSpaceDN w:val="0"/>
      <w:adjustRightInd w:val="0"/>
      <w:spacing w:after="60" w:line="240" w:lineRule="auto"/>
      <w:ind w:firstLine="284"/>
      <w:jc w:val="both"/>
      <w:textAlignment w:val="baseline"/>
    </w:pPr>
    <w:rPr>
      <w:rFonts w:ascii="Times New Roman" w:eastAsia="Times New Roman" w:hAnsi="Times New Roman" w:cs="Times New Roman"/>
      <w:i/>
      <w:sz w:val="20"/>
      <w:szCs w:val="20"/>
      <w:lang w:val="fr-FR" w:eastAsia="fr-FR"/>
    </w:rPr>
  </w:style>
  <w:style w:type="paragraph" w:customStyle="1" w:styleId="TexteSousTitre">
    <w:name w:val="*TexteSousTitre"/>
    <w:next w:val="TexteExpos"/>
    <w:rsid w:val="002F26EA"/>
    <w:pPr>
      <w:tabs>
        <w:tab w:val="left" w:pos="567"/>
      </w:tabs>
      <w:overflowPunct w:val="0"/>
      <w:autoSpaceDE w:val="0"/>
      <w:autoSpaceDN w:val="0"/>
      <w:adjustRightInd w:val="0"/>
      <w:spacing w:after="60" w:line="240" w:lineRule="auto"/>
      <w:ind w:firstLine="284"/>
      <w:jc w:val="both"/>
      <w:textAlignment w:val="baseline"/>
    </w:pPr>
    <w:rPr>
      <w:rFonts w:ascii="Times New Roman" w:eastAsia="Times New Roman" w:hAnsi="Times New Roman" w:cs="Times New Roman"/>
      <w:b/>
      <w:i/>
      <w:sz w:val="20"/>
      <w:szCs w:val="20"/>
      <w:lang w:val="fr-FR" w:eastAsia="fr-FR"/>
    </w:rPr>
  </w:style>
  <w:style w:type="paragraph" w:customStyle="1" w:styleId="TexteTitre">
    <w:name w:val="*TexteTitre"/>
    <w:next w:val="TexteExpos"/>
    <w:rsid w:val="002F26EA"/>
    <w:pPr>
      <w:tabs>
        <w:tab w:val="left" w:pos="284"/>
      </w:tabs>
      <w:overflowPunct w:val="0"/>
      <w:autoSpaceDE w:val="0"/>
      <w:autoSpaceDN w:val="0"/>
      <w:adjustRightInd w:val="0"/>
      <w:spacing w:after="60" w:line="240" w:lineRule="auto"/>
      <w:jc w:val="both"/>
      <w:textAlignment w:val="baseline"/>
    </w:pPr>
    <w:rPr>
      <w:rFonts w:ascii="Times New Roman" w:eastAsia="Times New Roman" w:hAnsi="Times New Roman" w:cs="Times New Roman"/>
      <w:b/>
      <w:sz w:val="20"/>
      <w:szCs w:val="20"/>
      <w:lang w:val="fr-FR" w:eastAsia="fr-FR"/>
    </w:rPr>
  </w:style>
  <w:style w:type="paragraph" w:customStyle="1" w:styleId="TexteTitreLoirapport">
    <w:name w:val="*TexteTitreLoirapport"/>
    <w:rsid w:val="002F26EA"/>
    <w:pPr>
      <w:spacing w:after="120" w:line="240" w:lineRule="auto"/>
    </w:pPr>
    <w:rPr>
      <w:rFonts w:ascii="Arial Gras" w:eastAsia="Times New Roman" w:hAnsi="Arial Gras" w:cs="Times New Roman"/>
      <w:b/>
      <w:sz w:val="18"/>
      <w:szCs w:val="20"/>
      <w:lang w:val="fr-FR" w:eastAsia="fr-FR"/>
    </w:rPr>
  </w:style>
  <w:style w:type="paragraph" w:customStyle="1" w:styleId="TexteTL">
    <w:name w:val="*TexteTL"/>
    <w:rsid w:val="002F26EA"/>
    <w:pPr>
      <w:overflowPunct w:val="0"/>
      <w:autoSpaceDE w:val="0"/>
      <w:autoSpaceDN w:val="0"/>
      <w:adjustRightInd w:val="0"/>
      <w:spacing w:before="40" w:after="0" w:line="240" w:lineRule="auto"/>
      <w:jc w:val="both"/>
      <w:textAlignment w:val="baseline"/>
    </w:pPr>
    <w:rPr>
      <w:rFonts w:ascii="Times New Roman" w:eastAsia="Times New Roman" w:hAnsi="Times New Roman" w:cs="Times New Roman"/>
      <w:sz w:val="20"/>
      <w:szCs w:val="20"/>
      <w:lang w:val="fr-FR" w:eastAsia="fr-FR"/>
    </w:rPr>
  </w:style>
  <w:style w:type="paragraph" w:customStyle="1" w:styleId="TitreRapport0">
    <w:name w:val="*TitreRapport"/>
    <w:rsid w:val="002F26EA"/>
    <w:pPr>
      <w:spacing w:before="600" w:after="0" w:line="240" w:lineRule="auto"/>
    </w:pPr>
    <w:rPr>
      <w:rFonts w:ascii="Arial" w:eastAsia="Times New Roman" w:hAnsi="Arial" w:cs="Times New Roman"/>
      <w:b/>
      <w:sz w:val="26"/>
      <w:szCs w:val="20"/>
      <w:lang w:val="fr-FR" w:eastAsia="fr-FR"/>
    </w:rPr>
  </w:style>
  <w:style w:type="paragraph" w:customStyle="1" w:styleId="TitreRapportTexte0">
    <w:name w:val="*TitreRapportTexte"/>
    <w:basedOn w:val="TitreRapport0"/>
    <w:rsid w:val="002F26EA"/>
    <w:pPr>
      <w:spacing w:before="0" w:after="480"/>
      <w:jc w:val="both"/>
    </w:pPr>
    <w:rPr>
      <w:sz w:val="20"/>
    </w:rPr>
  </w:style>
  <w:style w:type="paragraph" w:customStyle="1" w:styleId="vigueur">
    <w:name w:val="*vigueur"/>
    <w:next w:val="Normal"/>
    <w:rsid w:val="002F26EA"/>
    <w:pPr>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lang w:val="fr-FR" w:eastAsia="fr-FR"/>
    </w:rPr>
  </w:style>
  <w:style w:type="paragraph" w:customStyle="1" w:styleId="Vu">
    <w:name w:val="*Vu"/>
    <w:rsid w:val="002F26EA"/>
    <w:pPr>
      <w:overflowPunct w:val="0"/>
      <w:autoSpaceDE w:val="0"/>
      <w:autoSpaceDN w:val="0"/>
      <w:adjustRightInd w:val="0"/>
      <w:spacing w:before="40" w:after="0" w:line="240" w:lineRule="auto"/>
      <w:jc w:val="both"/>
      <w:textAlignment w:val="baseline"/>
    </w:pPr>
    <w:rPr>
      <w:rFonts w:ascii="Times New Roman" w:eastAsia="Times New Roman" w:hAnsi="Times New Roman" w:cs="Times New Roman"/>
      <w:sz w:val="20"/>
      <w:szCs w:val="20"/>
      <w:lang w:val="fr-FR" w:eastAsia="fr-FR"/>
    </w:rPr>
  </w:style>
  <w:style w:type="paragraph" w:styleId="En-tte">
    <w:name w:val="header"/>
    <w:basedOn w:val="Normal"/>
    <w:link w:val="En-tteCar"/>
    <w:unhideWhenUsed/>
    <w:rsid w:val="0046118E"/>
    <w:pPr>
      <w:tabs>
        <w:tab w:val="center" w:pos="4536"/>
        <w:tab w:val="right" w:pos="9072"/>
      </w:tabs>
    </w:pPr>
  </w:style>
  <w:style w:type="character" w:customStyle="1" w:styleId="En-tteCar">
    <w:name w:val="En-tête Car"/>
    <w:basedOn w:val="Policepardfaut"/>
    <w:link w:val="En-tte"/>
    <w:uiPriority w:val="99"/>
    <w:semiHidden/>
    <w:rsid w:val="0046118E"/>
    <w:rPr>
      <w:rFonts w:ascii="Times New Roman" w:eastAsia="Times New Roman" w:hAnsi="Times New Roman" w:cs="Times New Roman"/>
      <w:sz w:val="20"/>
      <w:szCs w:val="20"/>
      <w:lang w:val="fr-FR" w:eastAsia="fr-FR"/>
    </w:rPr>
  </w:style>
  <w:style w:type="paragraph" w:styleId="Pieddepage">
    <w:name w:val="footer"/>
    <w:basedOn w:val="Normal"/>
    <w:link w:val="PieddepageCar"/>
    <w:unhideWhenUsed/>
    <w:rsid w:val="0046118E"/>
    <w:pPr>
      <w:tabs>
        <w:tab w:val="center" w:pos="4536"/>
        <w:tab w:val="right" w:pos="9072"/>
      </w:tabs>
    </w:pPr>
  </w:style>
  <w:style w:type="character" w:customStyle="1" w:styleId="PieddepageCar">
    <w:name w:val="Pied de page Car"/>
    <w:basedOn w:val="Policepardfaut"/>
    <w:link w:val="Pieddepage"/>
    <w:uiPriority w:val="99"/>
    <w:semiHidden/>
    <w:rsid w:val="0046118E"/>
    <w:rPr>
      <w:rFonts w:ascii="Times New Roman" w:eastAsia="Times New Roman" w:hAnsi="Times New Roman" w:cs="Times New Roman"/>
      <w:sz w:val="20"/>
      <w:szCs w:val="20"/>
      <w:lang w:val="fr-FR" w:eastAsia="fr-FR"/>
    </w:rPr>
  </w:style>
  <w:style w:type="character" w:styleId="Numrodepage">
    <w:name w:val="page number"/>
    <w:basedOn w:val="Policepardfaut"/>
    <w:rsid w:val="0046118E"/>
  </w:style>
  <w:style w:type="paragraph" w:styleId="Notedebasdepage">
    <w:name w:val="footnote text"/>
    <w:basedOn w:val="Normal"/>
    <w:link w:val="NotedebasdepageCar"/>
    <w:uiPriority w:val="99"/>
    <w:semiHidden/>
    <w:unhideWhenUsed/>
    <w:rsid w:val="003A784F"/>
  </w:style>
  <w:style w:type="character" w:customStyle="1" w:styleId="NotedebasdepageCar">
    <w:name w:val="Note de bas de page Car"/>
    <w:basedOn w:val="Policepardfaut"/>
    <w:link w:val="Notedebasdepage"/>
    <w:uiPriority w:val="99"/>
    <w:semiHidden/>
    <w:rsid w:val="003A784F"/>
    <w:rPr>
      <w:rFonts w:ascii="Times New Roman" w:eastAsia="Times New Roman" w:hAnsi="Times New Roman" w:cs="Times New Roman"/>
      <w:sz w:val="20"/>
      <w:szCs w:val="20"/>
      <w:lang w:val="fr-FR" w:eastAsia="fr-FR"/>
    </w:rPr>
  </w:style>
  <w:style w:type="character" w:styleId="Appelnotedebasdep">
    <w:name w:val="footnote reference"/>
    <w:basedOn w:val="Policepardfaut"/>
    <w:uiPriority w:val="99"/>
    <w:semiHidden/>
    <w:unhideWhenUsed/>
    <w:rsid w:val="003A784F"/>
    <w:rPr>
      <w:vertAlign w:val="superscript"/>
    </w:rPr>
  </w:style>
  <w:style w:type="character" w:styleId="Lienhypertexte">
    <w:name w:val="Hyperlink"/>
    <w:basedOn w:val="Policepardfaut"/>
    <w:uiPriority w:val="99"/>
    <w:unhideWhenUsed/>
    <w:rsid w:val="003A784F"/>
    <w:rPr>
      <w:color w:val="0000FF" w:themeColor="hyperlink"/>
      <w:u w:val="single"/>
    </w:rPr>
  </w:style>
  <w:style w:type="character" w:styleId="Lienhypertextesuivivisit">
    <w:name w:val="FollowedHyperlink"/>
    <w:basedOn w:val="Policepardfaut"/>
    <w:uiPriority w:val="99"/>
    <w:semiHidden/>
    <w:unhideWhenUsed/>
    <w:rsid w:val="00E21D70"/>
    <w:rPr>
      <w:color w:val="800080" w:themeColor="followedHyperlink"/>
      <w:u w:val="single"/>
    </w:rPr>
  </w:style>
  <w:style w:type="character" w:styleId="Marquedecommentaire">
    <w:name w:val="annotation reference"/>
    <w:basedOn w:val="Policepardfaut"/>
    <w:uiPriority w:val="99"/>
    <w:semiHidden/>
    <w:unhideWhenUsed/>
    <w:rsid w:val="00F7118E"/>
    <w:rPr>
      <w:sz w:val="16"/>
      <w:szCs w:val="16"/>
    </w:rPr>
  </w:style>
  <w:style w:type="paragraph" w:styleId="Commentaire">
    <w:name w:val="annotation text"/>
    <w:basedOn w:val="Normal"/>
    <w:link w:val="CommentaireCar"/>
    <w:uiPriority w:val="99"/>
    <w:semiHidden/>
    <w:unhideWhenUsed/>
    <w:rsid w:val="00F7118E"/>
  </w:style>
  <w:style w:type="character" w:customStyle="1" w:styleId="CommentaireCar">
    <w:name w:val="Commentaire Car"/>
    <w:basedOn w:val="Policepardfaut"/>
    <w:link w:val="Commentaire"/>
    <w:uiPriority w:val="99"/>
    <w:semiHidden/>
    <w:rsid w:val="00F7118E"/>
    <w:rPr>
      <w:rFonts w:ascii="Times New Roman" w:eastAsia="Times New Roman" w:hAnsi="Times New Roman" w:cs="Times New Roman"/>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F7118E"/>
    <w:rPr>
      <w:b/>
      <w:bCs/>
    </w:rPr>
  </w:style>
  <w:style w:type="character" w:customStyle="1" w:styleId="ObjetducommentaireCar">
    <w:name w:val="Objet du commentaire Car"/>
    <w:basedOn w:val="CommentaireCar"/>
    <w:link w:val="Objetducommentaire"/>
    <w:uiPriority w:val="99"/>
    <w:semiHidden/>
    <w:rsid w:val="00F7118E"/>
    <w:rPr>
      <w:rFonts w:ascii="Times New Roman" w:eastAsia="Times New Roman" w:hAnsi="Times New Roman" w:cs="Times New Roman"/>
      <w:b/>
      <w:bCs/>
      <w:sz w:val="20"/>
      <w:szCs w:val="20"/>
      <w:lang w:val="fr-FR" w:eastAsia="fr-FR"/>
    </w:rPr>
  </w:style>
  <w:style w:type="paragraph" w:styleId="Textedebulles">
    <w:name w:val="Balloon Text"/>
    <w:basedOn w:val="Normal"/>
    <w:link w:val="TextedebullesCar"/>
    <w:uiPriority w:val="99"/>
    <w:semiHidden/>
    <w:unhideWhenUsed/>
    <w:rsid w:val="00F7118E"/>
    <w:rPr>
      <w:rFonts w:ascii="Segoe UI" w:hAnsi="Segoe UI" w:cs="Segoe UI"/>
      <w:sz w:val="18"/>
      <w:szCs w:val="18"/>
    </w:rPr>
  </w:style>
  <w:style w:type="character" w:customStyle="1" w:styleId="TextedebullesCar">
    <w:name w:val="Texte de bulles Car"/>
    <w:basedOn w:val="Policepardfaut"/>
    <w:link w:val="Textedebulles"/>
    <w:uiPriority w:val="99"/>
    <w:semiHidden/>
    <w:rsid w:val="00F7118E"/>
    <w:rPr>
      <w:rFonts w:ascii="Segoe UI" w:eastAsia="Times New Roman" w:hAnsi="Segoe UI" w:cs="Segoe UI"/>
      <w:sz w:val="18"/>
      <w:szCs w:val="18"/>
      <w:lang w:val="fr-FR" w:eastAsia="fr-FR"/>
    </w:rPr>
  </w:style>
  <w:style w:type="table" w:styleId="Grilledutableau">
    <w:name w:val="Table Grid"/>
    <w:basedOn w:val="TableauNormal"/>
    <w:uiPriority w:val="59"/>
    <w:rsid w:val="00D6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887D31"/>
    <w:pPr>
      <w:spacing w:after="0" w:line="240" w:lineRule="auto"/>
    </w:pPr>
    <w:rPr>
      <w:rFonts w:ascii="Times New Roman" w:eastAsia="Times New Roman" w:hAnsi="Times New Roman" w:cs="Times New Roman"/>
      <w:sz w:val="20"/>
      <w:szCs w:val="20"/>
      <w:lang w:val="fr-FR" w:eastAsia="fr-FR"/>
    </w:rPr>
  </w:style>
  <w:style w:type="paragraph" w:styleId="NormalWeb">
    <w:name w:val="Normal (Web)"/>
    <w:basedOn w:val="Normal"/>
    <w:uiPriority w:val="99"/>
    <w:semiHidden/>
    <w:unhideWhenUsed/>
    <w:rsid w:val="00C4752D"/>
    <w:rPr>
      <w:sz w:val="24"/>
      <w:szCs w:val="24"/>
    </w:rPr>
  </w:style>
  <w:style w:type="paragraph" w:customStyle="1" w:styleId="paragraph">
    <w:name w:val="paragraph"/>
    <w:basedOn w:val="Normal"/>
    <w:rsid w:val="007A14B4"/>
    <w:pPr>
      <w:spacing w:before="100" w:beforeAutospacing="1" w:after="100" w:afterAutospacing="1"/>
    </w:pPr>
    <w:rPr>
      <w:sz w:val="24"/>
      <w:szCs w:val="24"/>
      <w:lang w:val="fr-CH" w:eastAsia="fr-CH"/>
    </w:rPr>
  </w:style>
  <w:style w:type="character" w:customStyle="1" w:styleId="normaltextrun">
    <w:name w:val="normaltextrun"/>
    <w:basedOn w:val="Policepardfaut"/>
    <w:rsid w:val="007A14B4"/>
  </w:style>
  <w:style w:type="character" w:customStyle="1" w:styleId="eop">
    <w:name w:val="eop"/>
    <w:basedOn w:val="Policepardfaut"/>
    <w:rsid w:val="007A14B4"/>
  </w:style>
  <w:style w:type="paragraph" w:styleId="Paragraphedeliste">
    <w:name w:val="List Paragraph"/>
    <w:basedOn w:val="Normal"/>
    <w:uiPriority w:val="34"/>
    <w:qFormat/>
    <w:pPr>
      <w:ind w:left="720"/>
      <w:contextualSpacing/>
    </w:pPr>
  </w:style>
  <w:style w:type="paragraph" w:styleId="Notedefin">
    <w:name w:val="endnote text"/>
    <w:basedOn w:val="Normal"/>
    <w:link w:val="NotedefinCar"/>
    <w:uiPriority w:val="99"/>
    <w:semiHidden/>
    <w:unhideWhenUsed/>
    <w:rsid w:val="004066EC"/>
  </w:style>
  <w:style w:type="character" w:customStyle="1" w:styleId="NotedefinCar">
    <w:name w:val="Note de fin Car"/>
    <w:basedOn w:val="Policepardfaut"/>
    <w:link w:val="Notedefin"/>
    <w:uiPriority w:val="99"/>
    <w:semiHidden/>
    <w:rsid w:val="004066EC"/>
    <w:rPr>
      <w:rFonts w:ascii="Times New Roman" w:eastAsia="Times New Roman" w:hAnsi="Times New Roman" w:cs="Times New Roman"/>
      <w:sz w:val="20"/>
      <w:szCs w:val="20"/>
      <w:lang w:val="fr-FR" w:eastAsia="fr-FR"/>
    </w:rPr>
  </w:style>
  <w:style w:type="character" w:styleId="Appeldenotedefin">
    <w:name w:val="endnote reference"/>
    <w:basedOn w:val="Policepardfaut"/>
    <w:uiPriority w:val="99"/>
    <w:semiHidden/>
    <w:unhideWhenUsed/>
    <w:rsid w:val="004066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851627">
      <w:bodyDiv w:val="1"/>
      <w:marLeft w:val="0"/>
      <w:marRight w:val="0"/>
      <w:marTop w:val="0"/>
      <w:marBottom w:val="0"/>
      <w:divBdr>
        <w:top w:val="none" w:sz="0" w:space="0" w:color="auto"/>
        <w:left w:val="none" w:sz="0" w:space="0" w:color="auto"/>
        <w:bottom w:val="none" w:sz="0" w:space="0" w:color="auto"/>
        <w:right w:val="none" w:sz="0" w:space="0" w:color="auto"/>
      </w:divBdr>
    </w:div>
    <w:div w:id="320547610">
      <w:bodyDiv w:val="1"/>
      <w:marLeft w:val="0"/>
      <w:marRight w:val="0"/>
      <w:marTop w:val="0"/>
      <w:marBottom w:val="0"/>
      <w:divBdr>
        <w:top w:val="none" w:sz="0" w:space="0" w:color="auto"/>
        <w:left w:val="none" w:sz="0" w:space="0" w:color="auto"/>
        <w:bottom w:val="none" w:sz="0" w:space="0" w:color="auto"/>
        <w:right w:val="none" w:sz="0" w:space="0" w:color="auto"/>
      </w:divBdr>
    </w:div>
    <w:div w:id="449281817">
      <w:bodyDiv w:val="1"/>
      <w:marLeft w:val="0"/>
      <w:marRight w:val="0"/>
      <w:marTop w:val="0"/>
      <w:marBottom w:val="0"/>
      <w:divBdr>
        <w:top w:val="none" w:sz="0" w:space="0" w:color="auto"/>
        <w:left w:val="none" w:sz="0" w:space="0" w:color="auto"/>
        <w:bottom w:val="none" w:sz="0" w:space="0" w:color="auto"/>
        <w:right w:val="none" w:sz="0" w:space="0" w:color="auto"/>
      </w:divBdr>
    </w:div>
    <w:div w:id="459887690">
      <w:bodyDiv w:val="1"/>
      <w:marLeft w:val="0"/>
      <w:marRight w:val="0"/>
      <w:marTop w:val="0"/>
      <w:marBottom w:val="0"/>
      <w:divBdr>
        <w:top w:val="none" w:sz="0" w:space="0" w:color="auto"/>
        <w:left w:val="none" w:sz="0" w:space="0" w:color="auto"/>
        <w:bottom w:val="none" w:sz="0" w:space="0" w:color="auto"/>
        <w:right w:val="none" w:sz="0" w:space="0" w:color="auto"/>
      </w:divBdr>
    </w:div>
    <w:div w:id="586109066">
      <w:bodyDiv w:val="1"/>
      <w:marLeft w:val="0"/>
      <w:marRight w:val="0"/>
      <w:marTop w:val="0"/>
      <w:marBottom w:val="0"/>
      <w:divBdr>
        <w:top w:val="none" w:sz="0" w:space="0" w:color="auto"/>
        <w:left w:val="none" w:sz="0" w:space="0" w:color="auto"/>
        <w:bottom w:val="none" w:sz="0" w:space="0" w:color="auto"/>
        <w:right w:val="none" w:sz="0" w:space="0" w:color="auto"/>
      </w:divBdr>
    </w:div>
    <w:div w:id="639044122">
      <w:bodyDiv w:val="1"/>
      <w:marLeft w:val="0"/>
      <w:marRight w:val="0"/>
      <w:marTop w:val="0"/>
      <w:marBottom w:val="0"/>
      <w:divBdr>
        <w:top w:val="none" w:sz="0" w:space="0" w:color="auto"/>
        <w:left w:val="none" w:sz="0" w:space="0" w:color="auto"/>
        <w:bottom w:val="none" w:sz="0" w:space="0" w:color="auto"/>
        <w:right w:val="none" w:sz="0" w:space="0" w:color="auto"/>
      </w:divBdr>
    </w:div>
    <w:div w:id="890190143">
      <w:bodyDiv w:val="1"/>
      <w:marLeft w:val="0"/>
      <w:marRight w:val="0"/>
      <w:marTop w:val="0"/>
      <w:marBottom w:val="0"/>
      <w:divBdr>
        <w:top w:val="none" w:sz="0" w:space="0" w:color="auto"/>
        <w:left w:val="none" w:sz="0" w:space="0" w:color="auto"/>
        <w:bottom w:val="none" w:sz="0" w:space="0" w:color="auto"/>
        <w:right w:val="none" w:sz="0" w:space="0" w:color="auto"/>
      </w:divBdr>
    </w:div>
    <w:div w:id="1218786444">
      <w:bodyDiv w:val="1"/>
      <w:marLeft w:val="0"/>
      <w:marRight w:val="0"/>
      <w:marTop w:val="0"/>
      <w:marBottom w:val="0"/>
      <w:divBdr>
        <w:top w:val="none" w:sz="0" w:space="0" w:color="auto"/>
        <w:left w:val="none" w:sz="0" w:space="0" w:color="auto"/>
        <w:bottom w:val="none" w:sz="0" w:space="0" w:color="auto"/>
        <w:right w:val="none" w:sz="0" w:space="0" w:color="auto"/>
      </w:divBdr>
    </w:div>
    <w:div w:id="1429697965">
      <w:bodyDiv w:val="1"/>
      <w:marLeft w:val="0"/>
      <w:marRight w:val="0"/>
      <w:marTop w:val="0"/>
      <w:marBottom w:val="0"/>
      <w:divBdr>
        <w:top w:val="none" w:sz="0" w:space="0" w:color="auto"/>
        <w:left w:val="none" w:sz="0" w:space="0" w:color="auto"/>
        <w:bottom w:val="none" w:sz="0" w:space="0" w:color="auto"/>
        <w:right w:val="none" w:sz="0" w:space="0" w:color="auto"/>
      </w:divBdr>
      <w:divsChild>
        <w:div w:id="1606423146">
          <w:marLeft w:val="0"/>
          <w:marRight w:val="0"/>
          <w:marTop w:val="0"/>
          <w:marBottom w:val="0"/>
          <w:divBdr>
            <w:top w:val="none" w:sz="0" w:space="0" w:color="auto"/>
            <w:left w:val="none" w:sz="0" w:space="0" w:color="auto"/>
            <w:bottom w:val="none" w:sz="0" w:space="0" w:color="auto"/>
            <w:right w:val="none" w:sz="0" w:space="0" w:color="auto"/>
          </w:divBdr>
        </w:div>
        <w:div w:id="2114207040">
          <w:marLeft w:val="0"/>
          <w:marRight w:val="0"/>
          <w:marTop w:val="0"/>
          <w:marBottom w:val="0"/>
          <w:divBdr>
            <w:top w:val="none" w:sz="0" w:space="0" w:color="auto"/>
            <w:left w:val="none" w:sz="0" w:space="0" w:color="auto"/>
            <w:bottom w:val="none" w:sz="0" w:space="0" w:color="auto"/>
            <w:right w:val="none" w:sz="0" w:space="0" w:color="auto"/>
          </w:divBdr>
        </w:div>
      </w:divsChild>
    </w:div>
    <w:div w:id="1602954312">
      <w:bodyDiv w:val="1"/>
      <w:marLeft w:val="0"/>
      <w:marRight w:val="0"/>
      <w:marTop w:val="0"/>
      <w:marBottom w:val="0"/>
      <w:divBdr>
        <w:top w:val="none" w:sz="0" w:space="0" w:color="auto"/>
        <w:left w:val="none" w:sz="0" w:space="0" w:color="auto"/>
        <w:bottom w:val="none" w:sz="0" w:space="0" w:color="auto"/>
        <w:right w:val="none" w:sz="0" w:space="0" w:color="auto"/>
      </w:divBdr>
      <w:divsChild>
        <w:div w:id="38633240">
          <w:marLeft w:val="0"/>
          <w:marRight w:val="0"/>
          <w:marTop w:val="0"/>
          <w:marBottom w:val="0"/>
          <w:divBdr>
            <w:top w:val="none" w:sz="0" w:space="0" w:color="auto"/>
            <w:left w:val="none" w:sz="0" w:space="0" w:color="auto"/>
            <w:bottom w:val="none" w:sz="0" w:space="0" w:color="auto"/>
            <w:right w:val="none" w:sz="0" w:space="0" w:color="auto"/>
          </w:divBdr>
          <w:divsChild>
            <w:div w:id="1390880414">
              <w:marLeft w:val="0"/>
              <w:marRight w:val="0"/>
              <w:marTop w:val="0"/>
              <w:marBottom w:val="0"/>
              <w:divBdr>
                <w:top w:val="none" w:sz="0" w:space="0" w:color="auto"/>
                <w:left w:val="none" w:sz="0" w:space="0" w:color="auto"/>
                <w:bottom w:val="none" w:sz="0" w:space="0" w:color="auto"/>
                <w:right w:val="none" w:sz="0" w:space="0" w:color="auto"/>
              </w:divBdr>
              <w:divsChild>
                <w:div w:id="31261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631215">
      <w:bodyDiv w:val="1"/>
      <w:marLeft w:val="0"/>
      <w:marRight w:val="0"/>
      <w:marTop w:val="0"/>
      <w:marBottom w:val="0"/>
      <w:divBdr>
        <w:top w:val="none" w:sz="0" w:space="0" w:color="auto"/>
        <w:left w:val="none" w:sz="0" w:space="0" w:color="auto"/>
        <w:bottom w:val="none" w:sz="0" w:space="0" w:color="auto"/>
        <w:right w:val="none" w:sz="0" w:space="0" w:color="auto"/>
      </w:divBdr>
    </w:div>
    <w:div w:id="1633052648">
      <w:bodyDiv w:val="1"/>
      <w:marLeft w:val="0"/>
      <w:marRight w:val="360"/>
      <w:marTop w:val="0"/>
      <w:marBottom w:val="0"/>
      <w:divBdr>
        <w:top w:val="none" w:sz="0" w:space="0" w:color="auto"/>
        <w:left w:val="none" w:sz="0" w:space="0" w:color="auto"/>
        <w:bottom w:val="none" w:sz="0" w:space="0" w:color="auto"/>
        <w:right w:val="none" w:sz="0" w:space="0" w:color="auto"/>
      </w:divBdr>
      <w:divsChild>
        <w:div w:id="346055736">
          <w:marLeft w:val="240"/>
          <w:marRight w:val="240"/>
          <w:marTop w:val="0"/>
          <w:marBottom w:val="0"/>
          <w:divBdr>
            <w:top w:val="none" w:sz="0" w:space="0" w:color="auto"/>
            <w:left w:val="none" w:sz="0" w:space="0" w:color="auto"/>
            <w:bottom w:val="none" w:sz="0" w:space="0" w:color="auto"/>
            <w:right w:val="none" w:sz="0" w:space="0" w:color="auto"/>
          </w:divBdr>
        </w:div>
        <w:div w:id="1603490584">
          <w:marLeft w:val="240"/>
          <w:marRight w:val="240"/>
          <w:marTop w:val="0"/>
          <w:marBottom w:val="0"/>
          <w:divBdr>
            <w:top w:val="none" w:sz="0" w:space="0" w:color="auto"/>
            <w:left w:val="none" w:sz="0" w:space="0" w:color="auto"/>
            <w:bottom w:val="none" w:sz="0" w:space="0" w:color="auto"/>
            <w:right w:val="none" w:sz="0" w:space="0" w:color="auto"/>
          </w:divBdr>
          <w:divsChild>
            <w:div w:id="1710691182">
              <w:marLeft w:val="240"/>
              <w:marRight w:val="0"/>
              <w:marTop w:val="0"/>
              <w:marBottom w:val="0"/>
              <w:divBdr>
                <w:top w:val="none" w:sz="0" w:space="0" w:color="auto"/>
                <w:left w:val="none" w:sz="0" w:space="0" w:color="auto"/>
                <w:bottom w:val="none" w:sz="0" w:space="0" w:color="auto"/>
                <w:right w:val="none" w:sz="0" w:space="0" w:color="auto"/>
              </w:divBdr>
            </w:div>
            <w:div w:id="1172572350">
              <w:marLeft w:val="0"/>
              <w:marRight w:val="0"/>
              <w:marTop w:val="0"/>
              <w:marBottom w:val="0"/>
              <w:divBdr>
                <w:top w:val="none" w:sz="0" w:space="0" w:color="auto"/>
                <w:left w:val="none" w:sz="0" w:space="0" w:color="auto"/>
                <w:bottom w:val="none" w:sz="0" w:space="0" w:color="auto"/>
                <w:right w:val="none" w:sz="0" w:space="0" w:color="auto"/>
              </w:divBdr>
              <w:divsChild>
                <w:div w:id="51780585">
                  <w:marLeft w:val="240"/>
                  <w:marRight w:val="240"/>
                  <w:marTop w:val="0"/>
                  <w:marBottom w:val="0"/>
                  <w:divBdr>
                    <w:top w:val="none" w:sz="0" w:space="0" w:color="auto"/>
                    <w:left w:val="none" w:sz="0" w:space="0" w:color="auto"/>
                    <w:bottom w:val="none" w:sz="0" w:space="0" w:color="auto"/>
                    <w:right w:val="none" w:sz="0" w:space="0" w:color="auto"/>
                  </w:divBdr>
                  <w:divsChild>
                    <w:div w:id="1913005158">
                      <w:marLeft w:val="240"/>
                      <w:marRight w:val="0"/>
                      <w:marTop w:val="0"/>
                      <w:marBottom w:val="0"/>
                      <w:divBdr>
                        <w:top w:val="none" w:sz="0" w:space="0" w:color="auto"/>
                        <w:left w:val="none" w:sz="0" w:space="0" w:color="auto"/>
                        <w:bottom w:val="none" w:sz="0" w:space="0" w:color="auto"/>
                        <w:right w:val="none" w:sz="0" w:space="0" w:color="auto"/>
                      </w:divBdr>
                    </w:div>
                    <w:div w:id="12077294">
                      <w:marLeft w:val="0"/>
                      <w:marRight w:val="0"/>
                      <w:marTop w:val="0"/>
                      <w:marBottom w:val="0"/>
                      <w:divBdr>
                        <w:top w:val="none" w:sz="0" w:space="0" w:color="auto"/>
                        <w:left w:val="none" w:sz="0" w:space="0" w:color="auto"/>
                        <w:bottom w:val="none" w:sz="0" w:space="0" w:color="auto"/>
                        <w:right w:val="none" w:sz="0" w:space="0" w:color="auto"/>
                      </w:divBdr>
                      <w:divsChild>
                        <w:div w:id="1482842233">
                          <w:marLeft w:val="240"/>
                          <w:marRight w:val="240"/>
                          <w:marTop w:val="0"/>
                          <w:marBottom w:val="0"/>
                          <w:divBdr>
                            <w:top w:val="none" w:sz="0" w:space="0" w:color="auto"/>
                            <w:left w:val="none" w:sz="0" w:space="0" w:color="auto"/>
                            <w:bottom w:val="none" w:sz="0" w:space="0" w:color="auto"/>
                            <w:right w:val="none" w:sz="0" w:space="0" w:color="auto"/>
                          </w:divBdr>
                          <w:divsChild>
                            <w:div w:id="1609854292">
                              <w:marLeft w:val="240"/>
                              <w:marRight w:val="0"/>
                              <w:marTop w:val="0"/>
                              <w:marBottom w:val="0"/>
                              <w:divBdr>
                                <w:top w:val="none" w:sz="0" w:space="0" w:color="auto"/>
                                <w:left w:val="none" w:sz="0" w:space="0" w:color="auto"/>
                                <w:bottom w:val="none" w:sz="0" w:space="0" w:color="auto"/>
                                <w:right w:val="none" w:sz="0" w:space="0" w:color="auto"/>
                              </w:divBdr>
                            </w:div>
                            <w:div w:id="1747799138">
                              <w:marLeft w:val="0"/>
                              <w:marRight w:val="0"/>
                              <w:marTop w:val="0"/>
                              <w:marBottom w:val="0"/>
                              <w:divBdr>
                                <w:top w:val="none" w:sz="0" w:space="0" w:color="auto"/>
                                <w:left w:val="none" w:sz="0" w:space="0" w:color="auto"/>
                                <w:bottom w:val="none" w:sz="0" w:space="0" w:color="auto"/>
                                <w:right w:val="none" w:sz="0" w:space="0" w:color="auto"/>
                              </w:divBdr>
                              <w:divsChild>
                                <w:div w:id="1991514431">
                                  <w:marLeft w:val="240"/>
                                  <w:marRight w:val="240"/>
                                  <w:marTop w:val="0"/>
                                  <w:marBottom w:val="0"/>
                                  <w:divBdr>
                                    <w:top w:val="none" w:sz="0" w:space="0" w:color="auto"/>
                                    <w:left w:val="none" w:sz="0" w:space="0" w:color="auto"/>
                                    <w:bottom w:val="none" w:sz="0" w:space="0" w:color="auto"/>
                                    <w:right w:val="none" w:sz="0" w:space="0" w:color="auto"/>
                                  </w:divBdr>
                                  <w:divsChild>
                                    <w:div w:id="1652438663">
                                      <w:marLeft w:val="240"/>
                                      <w:marRight w:val="0"/>
                                      <w:marTop w:val="0"/>
                                      <w:marBottom w:val="0"/>
                                      <w:divBdr>
                                        <w:top w:val="none" w:sz="0" w:space="0" w:color="auto"/>
                                        <w:left w:val="none" w:sz="0" w:space="0" w:color="auto"/>
                                        <w:bottom w:val="none" w:sz="0" w:space="0" w:color="auto"/>
                                        <w:right w:val="none" w:sz="0" w:space="0" w:color="auto"/>
                                      </w:divBdr>
                                    </w:div>
                                    <w:div w:id="939530972">
                                      <w:marLeft w:val="0"/>
                                      <w:marRight w:val="0"/>
                                      <w:marTop w:val="0"/>
                                      <w:marBottom w:val="0"/>
                                      <w:divBdr>
                                        <w:top w:val="none" w:sz="0" w:space="0" w:color="auto"/>
                                        <w:left w:val="none" w:sz="0" w:space="0" w:color="auto"/>
                                        <w:bottom w:val="none" w:sz="0" w:space="0" w:color="auto"/>
                                        <w:right w:val="none" w:sz="0" w:space="0" w:color="auto"/>
                                      </w:divBdr>
                                      <w:divsChild>
                                        <w:div w:id="198320064">
                                          <w:marLeft w:val="240"/>
                                          <w:marRight w:val="240"/>
                                          <w:marTop w:val="0"/>
                                          <w:marBottom w:val="0"/>
                                          <w:divBdr>
                                            <w:top w:val="none" w:sz="0" w:space="0" w:color="auto"/>
                                            <w:left w:val="none" w:sz="0" w:space="0" w:color="auto"/>
                                            <w:bottom w:val="none" w:sz="0" w:space="0" w:color="auto"/>
                                            <w:right w:val="none" w:sz="0" w:space="0" w:color="auto"/>
                                          </w:divBdr>
                                          <w:divsChild>
                                            <w:div w:id="2086370426">
                                              <w:marLeft w:val="240"/>
                                              <w:marRight w:val="0"/>
                                              <w:marTop w:val="0"/>
                                              <w:marBottom w:val="0"/>
                                              <w:divBdr>
                                                <w:top w:val="none" w:sz="0" w:space="0" w:color="auto"/>
                                                <w:left w:val="none" w:sz="0" w:space="0" w:color="auto"/>
                                                <w:bottom w:val="none" w:sz="0" w:space="0" w:color="auto"/>
                                                <w:right w:val="none" w:sz="0" w:space="0" w:color="auto"/>
                                              </w:divBdr>
                                            </w:div>
                                          </w:divsChild>
                                        </w:div>
                                        <w:div w:id="2093238830">
                                          <w:marLeft w:val="240"/>
                                          <w:marRight w:val="240"/>
                                          <w:marTop w:val="0"/>
                                          <w:marBottom w:val="0"/>
                                          <w:divBdr>
                                            <w:top w:val="none" w:sz="0" w:space="0" w:color="auto"/>
                                            <w:left w:val="none" w:sz="0" w:space="0" w:color="auto"/>
                                            <w:bottom w:val="none" w:sz="0" w:space="0" w:color="auto"/>
                                            <w:right w:val="none" w:sz="0" w:space="0" w:color="auto"/>
                                          </w:divBdr>
                                          <w:divsChild>
                                            <w:div w:id="655886807">
                                              <w:marLeft w:val="240"/>
                                              <w:marRight w:val="0"/>
                                              <w:marTop w:val="0"/>
                                              <w:marBottom w:val="0"/>
                                              <w:divBdr>
                                                <w:top w:val="none" w:sz="0" w:space="0" w:color="auto"/>
                                                <w:left w:val="none" w:sz="0" w:space="0" w:color="auto"/>
                                                <w:bottom w:val="none" w:sz="0" w:space="0" w:color="auto"/>
                                                <w:right w:val="none" w:sz="0" w:space="0" w:color="auto"/>
                                              </w:divBdr>
                                            </w:div>
                                          </w:divsChild>
                                        </w:div>
                                        <w:div w:id="138976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17390">
                          <w:marLeft w:val="240"/>
                          <w:marRight w:val="240"/>
                          <w:marTop w:val="0"/>
                          <w:marBottom w:val="0"/>
                          <w:divBdr>
                            <w:top w:val="none" w:sz="0" w:space="0" w:color="auto"/>
                            <w:left w:val="none" w:sz="0" w:space="0" w:color="auto"/>
                            <w:bottom w:val="none" w:sz="0" w:space="0" w:color="auto"/>
                            <w:right w:val="none" w:sz="0" w:space="0" w:color="auto"/>
                          </w:divBdr>
                          <w:divsChild>
                            <w:div w:id="378630559">
                              <w:marLeft w:val="240"/>
                              <w:marRight w:val="0"/>
                              <w:marTop w:val="0"/>
                              <w:marBottom w:val="0"/>
                              <w:divBdr>
                                <w:top w:val="none" w:sz="0" w:space="0" w:color="auto"/>
                                <w:left w:val="none" w:sz="0" w:space="0" w:color="auto"/>
                                <w:bottom w:val="none" w:sz="0" w:space="0" w:color="auto"/>
                                <w:right w:val="none" w:sz="0" w:space="0" w:color="auto"/>
                              </w:divBdr>
                            </w:div>
                            <w:div w:id="1292634490">
                              <w:marLeft w:val="0"/>
                              <w:marRight w:val="0"/>
                              <w:marTop w:val="0"/>
                              <w:marBottom w:val="0"/>
                              <w:divBdr>
                                <w:top w:val="none" w:sz="0" w:space="0" w:color="auto"/>
                                <w:left w:val="none" w:sz="0" w:space="0" w:color="auto"/>
                                <w:bottom w:val="none" w:sz="0" w:space="0" w:color="auto"/>
                                <w:right w:val="none" w:sz="0" w:space="0" w:color="auto"/>
                              </w:divBdr>
                              <w:divsChild>
                                <w:div w:id="1854218464">
                                  <w:marLeft w:val="240"/>
                                  <w:marRight w:val="240"/>
                                  <w:marTop w:val="0"/>
                                  <w:marBottom w:val="0"/>
                                  <w:divBdr>
                                    <w:top w:val="none" w:sz="0" w:space="0" w:color="auto"/>
                                    <w:left w:val="none" w:sz="0" w:space="0" w:color="auto"/>
                                    <w:bottom w:val="none" w:sz="0" w:space="0" w:color="auto"/>
                                    <w:right w:val="none" w:sz="0" w:space="0" w:color="auto"/>
                                  </w:divBdr>
                                  <w:divsChild>
                                    <w:div w:id="370031694">
                                      <w:marLeft w:val="240"/>
                                      <w:marRight w:val="0"/>
                                      <w:marTop w:val="0"/>
                                      <w:marBottom w:val="0"/>
                                      <w:divBdr>
                                        <w:top w:val="none" w:sz="0" w:space="0" w:color="auto"/>
                                        <w:left w:val="none" w:sz="0" w:space="0" w:color="auto"/>
                                        <w:bottom w:val="none" w:sz="0" w:space="0" w:color="auto"/>
                                        <w:right w:val="none" w:sz="0" w:space="0" w:color="auto"/>
                                      </w:divBdr>
                                    </w:div>
                                    <w:div w:id="891380345">
                                      <w:marLeft w:val="0"/>
                                      <w:marRight w:val="0"/>
                                      <w:marTop w:val="0"/>
                                      <w:marBottom w:val="0"/>
                                      <w:divBdr>
                                        <w:top w:val="none" w:sz="0" w:space="0" w:color="auto"/>
                                        <w:left w:val="none" w:sz="0" w:space="0" w:color="auto"/>
                                        <w:bottom w:val="none" w:sz="0" w:space="0" w:color="auto"/>
                                        <w:right w:val="none" w:sz="0" w:space="0" w:color="auto"/>
                                      </w:divBdr>
                                      <w:divsChild>
                                        <w:div w:id="1070814520">
                                          <w:marLeft w:val="240"/>
                                          <w:marRight w:val="240"/>
                                          <w:marTop w:val="0"/>
                                          <w:marBottom w:val="0"/>
                                          <w:divBdr>
                                            <w:top w:val="none" w:sz="0" w:space="0" w:color="auto"/>
                                            <w:left w:val="none" w:sz="0" w:space="0" w:color="auto"/>
                                            <w:bottom w:val="none" w:sz="0" w:space="0" w:color="auto"/>
                                            <w:right w:val="none" w:sz="0" w:space="0" w:color="auto"/>
                                          </w:divBdr>
                                          <w:divsChild>
                                            <w:div w:id="340353596">
                                              <w:marLeft w:val="240"/>
                                              <w:marRight w:val="0"/>
                                              <w:marTop w:val="0"/>
                                              <w:marBottom w:val="0"/>
                                              <w:divBdr>
                                                <w:top w:val="none" w:sz="0" w:space="0" w:color="auto"/>
                                                <w:left w:val="none" w:sz="0" w:space="0" w:color="auto"/>
                                                <w:bottom w:val="none" w:sz="0" w:space="0" w:color="auto"/>
                                                <w:right w:val="none" w:sz="0" w:space="0" w:color="auto"/>
                                              </w:divBdr>
                                            </w:div>
                                          </w:divsChild>
                                        </w:div>
                                        <w:div w:id="423038162">
                                          <w:marLeft w:val="240"/>
                                          <w:marRight w:val="240"/>
                                          <w:marTop w:val="0"/>
                                          <w:marBottom w:val="0"/>
                                          <w:divBdr>
                                            <w:top w:val="none" w:sz="0" w:space="0" w:color="auto"/>
                                            <w:left w:val="none" w:sz="0" w:space="0" w:color="auto"/>
                                            <w:bottom w:val="none" w:sz="0" w:space="0" w:color="auto"/>
                                            <w:right w:val="none" w:sz="0" w:space="0" w:color="auto"/>
                                          </w:divBdr>
                                          <w:divsChild>
                                            <w:div w:id="1738629995">
                                              <w:marLeft w:val="240"/>
                                              <w:marRight w:val="0"/>
                                              <w:marTop w:val="0"/>
                                              <w:marBottom w:val="0"/>
                                              <w:divBdr>
                                                <w:top w:val="none" w:sz="0" w:space="0" w:color="auto"/>
                                                <w:left w:val="none" w:sz="0" w:space="0" w:color="auto"/>
                                                <w:bottom w:val="none" w:sz="0" w:space="0" w:color="auto"/>
                                                <w:right w:val="none" w:sz="0" w:space="0" w:color="auto"/>
                                              </w:divBdr>
                                            </w:div>
                                          </w:divsChild>
                                        </w:div>
                                        <w:div w:id="177951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36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4155">
                          <w:marLeft w:val="240"/>
                          <w:marRight w:val="240"/>
                          <w:marTop w:val="0"/>
                          <w:marBottom w:val="0"/>
                          <w:divBdr>
                            <w:top w:val="none" w:sz="0" w:space="0" w:color="auto"/>
                            <w:left w:val="none" w:sz="0" w:space="0" w:color="auto"/>
                            <w:bottom w:val="none" w:sz="0" w:space="0" w:color="auto"/>
                            <w:right w:val="none" w:sz="0" w:space="0" w:color="auto"/>
                          </w:divBdr>
                          <w:divsChild>
                            <w:div w:id="1127625661">
                              <w:marLeft w:val="240"/>
                              <w:marRight w:val="0"/>
                              <w:marTop w:val="0"/>
                              <w:marBottom w:val="0"/>
                              <w:divBdr>
                                <w:top w:val="none" w:sz="0" w:space="0" w:color="auto"/>
                                <w:left w:val="none" w:sz="0" w:space="0" w:color="auto"/>
                                <w:bottom w:val="none" w:sz="0" w:space="0" w:color="auto"/>
                                <w:right w:val="none" w:sz="0" w:space="0" w:color="auto"/>
                              </w:divBdr>
                            </w:div>
                            <w:div w:id="901526852">
                              <w:marLeft w:val="0"/>
                              <w:marRight w:val="0"/>
                              <w:marTop w:val="0"/>
                              <w:marBottom w:val="0"/>
                              <w:divBdr>
                                <w:top w:val="none" w:sz="0" w:space="0" w:color="auto"/>
                                <w:left w:val="none" w:sz="0" w:space="0" w:color="auto"/>
                                <w:bottom w:val="none" w:sz="0" w:space="0" w:color="auto"/>
                                <w:right w:val="none" w:sz="0" w:space="0" w:color="auto"/>
                              </w:divBdr>
                              <w:divsChild>
                                <w:div w:id="1589969083">
                                  <w:marLeft w:val="240"/>
                                  <w:marRight w:val="240"/>
                                  <w:marTop w:val="0"/>
                                  <w:marBottom w:val="0"/>
                                  <w:divBdr>
                                    <w:top w:val="none" w:sz="0" w:space="0" w:color="auto"/>
                                    <w:left w:val="none" w:sz="0" w:space="0" w:color="auto"/>
                                    <w:bottom w:val="none" w:sz="0" w:space="0" w:color="auto"/>
                                    <w:right w:val="none" w:sz="0" w:space="0" w:color="auto"/>
                                  </w:divBdr>
                                  <w:divsChild>
                                    <w:div w:id="2006205106">
                                      <w:marLeft w:val="240"/>
                                      <w:marRight w:val="0"/>
                                      <w:marTop w:val="0"/>
                                      <w:marBottom w:val="0"/>
                                      <w:divBdr>
                                        <w:top w:val="none" w:sz="0" w:space="0" w:color="auto"/>
                                        <w:left w:val="none" w:sz="0" w:space="0" w:color="auto"/>
                                        <w:bottom w:val="none" w:sz="0" w:space="0" w:color="auto"/>
                                        <w:right w:val="none" w:sz="0" w:space="0" w:color="auto"/>
                                      </w:divBdr>
                                    </w:div>
                                    <w:div w:id="610280646">
                                      <w:marLeft w:val="0"/>
                                      <w:marRight w:val="0"/>
                                      <w:marTop w:val="0"/>
                                      <w:marBottom w:val="0"/>
                                      <w:divBdr>
                                        <w:top w:val="none" w:sz="0" w:space="0" w:color="auto"/>
                                        <w:left w:val="none" w:sz="0" w:space="0" w:color="auto"/>
                                        <w:bottom w:val="none" w:sz="0" w:space="0" w:color="auto"/>
                                        <w:right w:val="none" w:sz="0" w:space="0" w:color="auto"/>
                                      </w:divBdr>
                                      <w:divsChild>
                                        <w:div w:id="2061857005">
                                          <w:marLeft w:val="240"/>
                                          <w:marRight w:val="240"/>
                                          <w:marTop w:val="0"/>
                                          <w:marBottom w:val="0"/>
                                          <w:divBdr>
                                            <w:top w:val="none" w:sz="0" w:space="0" w:color="auto"/>
                                            <w:left w:val="none" w:sz="0" w:space="0" w:color="auto"/>
                                            <w:bottom w:val="none" w:sz="0" w:space="0" w:color="auto"/>
                                            <w:right w:val="none" w:sz="0" w:space="0" w:color="auto"/>
                                          </w:divBdr>
                                          <w:divsChild>
                                            <w:div w:id="1201164006">
                                              <w:marLeft w:val="240"/>
                                              <w:marRight w:val="0"/>
                                              <w:marTop w:val="0"/>
                                              <w:marBottom w:val="0"/>
                                              <w:divBdr>
                                                <w:top w:val="none" w:sz="0" w:space="0" w:color="auto"/>
                                                <w:left w:val="none" w:sz="0" w:space="0" w:color="auto"/>
                                                <w:bottom w:val="none" w:sz="0" w:space="0" w:color="auto"/>
                                                <w:right w:val="none" w:sz="0" w:space="0" w:color="auto"/>
                                              </w:divBdr>
                                            </w:div>
                                          </w:divsChild>
                                        </w:div>
                                        <w:div w:id="242180670">
                                          <w:marLeft w:val="240"/>
                                          <w:marRight w:val="240"/>
                                          <w:marTop w:val="0"/>
                                          <w:marBottom w:val="0"/>
                                          <w:divBdr>
                                            <w:top w:val="none" w:sz="0" w:space="0" w:color="auto"/>
                                            <w:left w:val="none" w:sz="0" w:space="0" w:color="auto"/>
                                            <w:bottom w:val="none" w:sz="0" w:space="0" w:color="auto"/>
                                            <w:right w:val="none" w:sz="0" w:space="0" w:color="auto"/>
                                          </w:divBdr>
                                          <w:divsChild>
                                            <w:div w:id="1310135094">
                                              <w:marLeft w:val="240"/>
                                              <w:marRight w:val="0"/>
                                              <w:marTop w:val="0"/>
                                              <w:marBottom w:val="0"/>
                                              <w:divBdr>
                                                <w:top w:val="none" w:sz="0" w:space="0" w:color="auto"/>
                                                <w:left w:val="none" w:sz="0" w:space="0" w:color="auto"/>
                                                <w:bottom w:val="none" w:sz="0" w:space="0" w:color="auto"/>
                                                <w:right w:val="none" w:sz="0" w:space="0" w:color="auto"/>
                                              </w:divBdr>
                                            </w:div>
                                          </w:divsChild>
                                        </w:div>
                                        <w:div w:id="33491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83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00057">
                  <w:marLeft w:val="240"/>
                  <w:marRight w:val="240"/>
                  <w:marTop w:val="0"/>
                  <w:marBottom w:val="0"/>
                  <w:divBdr>
                    <w:top w:val="none" w:sz="0" w:space="0" w:color="auto"/>
                    <w:left w:val="none" w:sz="0" w:space="0" w:color="auto"/>
                    <w:bottom w:val="none" w:sz="0" w:space="0" w:color="auto"/>
                    <w:right w:val="none" w:sz="0" w:space="0" w:color="auto"/>
                  </w:divBdr>
                  <w:divsChild>
                    <w:div w:id="1431700892">
                      <w:marLeft w:val="240"/>
                      <w:marRight w:val="0"/>
                      <w:marTop w:val="0"/>
                      <w:marBottom w:val="0"/>
                      <w:divBdr>
                        <w:top w:val="none" w:sz="0" w:space="0" w:color="auto"/>
                        <w:left w:val="none" w:sz="0" w:space="0" w:color="auto"/>
                        <w:bottom w:val="none" w:sz="0" w:space="0" w:color="auto"/>
                        <w:right w:val="none" w:sz="0" w:space="0" w:color="auto"/>
                      </w:divBdr>
                    </w:div>
                    <w:div w:id="1133476140">
                      <w:marLeft w:val="0"/>
                      <w:marRight w:val="0"/>
                      <w:marTop w:val="0"/>
                      <w:marBottom w:val="0"/>
                      <w:divBdr>
                        <w:top w:val="none" w:sz="0" w:space="0" w:color="auto"/>
                        <w:left w:val="none" w:sz="0" w:space="0" w:color="auto"/>
                        <w:bottom w:val="none" w:sz="0" w:space="0" w:color="auto"/>
                        <w:right w:val="none" w:sz="0" w:space="0" w:color="auto"/>
                      </w:divBdr>
                      <w:divsChild>
                        <w:div w:id="1805582808">
                          <w:marLeft w:val="240"/>
                          <w:marRight w:val="240"/>
                          <w:marTop w:val="0"/>
                          <w:marBottom w:val="0"/>
                          <w:divBdr>
                            <w:top w:val="none" w:sz="0" w:space="0" w:color="auto"/>
                            <w:left w:val="none" w:sz="0" w:space="0" w:color="auto"/>
                            <w:bottom w:val="none" w:sz="0" w:space="0" w:color="auto"/>
                            <w:right w:val="none" w:sz="0" w:space="0" w:color="auto"/>
                          </w:divBdr>
                          <w:divsChild>
                            <w:div w:id="911086322">
                              <w:marLeft w:val="240"/>
                              <w:marRight w:val="0"/>
                              <w:marTop w:val="0"/>
                              <w:marBottom w:val="0"/>
                              <w:divBdr>
                                <w:top w:val="none" w:sz="0" w:space="0" w:color="auto"/>
                                <w:left w:val="none" w:sz="0" w:space="0" w:color="auto"/>
                                <w:bottom w:val="none" w:sz="0" w:space="0" w:color="auto"/>
                                <w:right w:val="none" w:sz="0" w:space="0" w:color="auto"/>
                              </w:divBdr>
                            </w:div>
                            <w:div w:id="2142068649">
                              <w:marLeft w:val="0"/>
                              <w:marRight w:val="0"/>
                              <w:marTop w:val="0"/>
                              <w:marBottom w:val="0"/>
                              <w:divBdr>
                                <w:top w:val="none" w:sz="0" w:space="0" w:color="auto"/>
                                <w:left w:val="none" w:sz="0" w:space="0" w:color="auto"/>
                                <w:bottom w:val="none" w:sz="0" w:space="0" w:color="auto"/>
                                <w:right w:val="none" w:sz="0" w:space="0" w:color="auto"/>
                              </w:divBdr>
                              <w:divsChild>
                                <w:div w:id="449739296">
                                  <w:marLeft w:val="240"/>
                                  <w:marRight w:val="240"/>
                                  <w:marTop w:val="0"/>
                                  <w:marBottom w:val="0"/>
                                  <w:divBdr>
                                    <w:top w:val="none" w:sz="0" w:space="0" w:color="auto"/>
                                    <w:left w:val="none" w:sz="0" w:space="0" w:color="auto"/>
                                    <w:bottom w:val="none" w:sz="0" w:space="0" w:color="auto"/>
                                    <w:right w:val="none" w:sz="0" w:space="0" w:color="auto"/>
                                  </w:divBdr>
                                  <w:divsChild>
                                    <w:div w:id="1506937860">
                                      <w:marLeft w:val="240"/>
                                      <w:marRight w:val="0"/>
                                      <w:marTop w:val="0"/>
                                      <w:marBottom w:val="0"/>
                                      <w:divBdr>
                                        <w:top w:val="none" w:sz="0" w:space="0" w:color="auto"/>
                                        <w:left w:val="none" w:sz="0" w:space="0" w:color="auto"/>
                                        <w:bottom w:val="none" w:sz="0" w:space="0" w:color="auto"/>
                                        <w:right w:val="none" w:sz="0" w:space="0" w:color="auto"/>
                                      </w:divBdr>
                                    </w:div>
                                    <w:div w:id="2049405233">
                                      <w:marLeft w:val="0"/>
                                      <w:marRight w:val="0"/>
                                      <w:marTop w:val="0"/>
                                      <w:marBottom w:val="0"/>
                                      <w:divBdr>
                                        <w:top w:val="none" w:sz="0" w:space="0" w:color="auto"/>
                                        <w:left w:val="none" w:sz="0" w:space="0" w:color="auto"/>
                                        <w:bottom w:val="none" w:sz="0" w:space="0" w:color="auto"/>
                                        <w:right w:val="none" w:sz="0" w:space="0" w:color="auto"/>
                                      </w:divBdr>
                                      <w:divsChild>
                                        <w:div w:id="1005131718">
                                          <w:marLeft w:val="240"/>
                                          <w:marRight w:val="240"/>
                                          <w:marTop w:val="0"/>
                                          <w:marBottom w:val="0"/>
                                          <w:divBdr>
                                            <w:top w:val="none" w:sz="0" w:space="0" w:color="auto"/>
                                            <w:left w:val="none" w:sz="0" w:space="0" w:color="auto"/>
                                            <w:bottom w:val="none" w:sz="0" w:space="0" w:color="auto"/>
                                            <w:right w:val="none" w:sz="0" w:space="0" w:color="auto"/>
                                          </w:divBdr>
                                          <w:divsChild>
                                            <w:div w:id="158889246">
                                              <w:marLeft w:val="240"/>
                                              <w:marRight w:val="0"/>
                                              <w:marTop w:val="0"/>
                                              <w:marBottom w:val="0"/>
                                              <w:divBdr>
                                                <w:top w:val="none" w:sz="0" w:space="0" w:color="auto"/>
                                                <w:left w:val="none" w:sz="0" w:space="0" w:color="auto"/>
                                                <w:bottom w:val="none" w:sz="0" w:space="0" w:color="auto"/>
                                                <w:right w:val="none" w:sz="0" w:space="0" w:color="auto"/>
                                              </w:divBdr>
                                            </w:div>
                                          </w:divsChild>
                                        </w:div>
                                        <w:div w:id="1691180998">
                                          <w:marLeft w:val="240"/>
                                          <w:marRight w:val="240"/>
                                          <w:marTop w:val="0"/>
                                          <w:marBottom w:val="0"/>
                                          <w:divBdr>
                                            <w:top w:val="none" w:sz="0" w:space="0" w:color="auto"/>
                                            <w:left w:val="none" w:sz="0" w:space="0" w:color="auto"/>
                                            <w:bottom w:val="none" w:sz="0" w:space="0" w:color="auto"/>
                                            <w:right w:val="none" w:sz="0" w:space="0" w:color="auto"/>
                                          </w:divBdr>
                                          <w:divsChild>
                                            <w:div w:id="384574402">
                                              <w:marLeft w:val="240"/>
                                              <w:marRight w:val="0"/>
                                              <w:marTop w:val="0"/>
                                              <w:marBottom w:val="0"/>
                                              <w:divBdr>
                                                <w:top w:val="none" w:sz="0" w:space="0" w:color="auto"/>
                                                <w:left w:val="none" w:sz="0" w:space="0" w:color="auto"/>
                                                <w:bottom w:val="none" w:sz="0" w:space="0" w:color="auto"/>
                                                <w:right w:val="none" w:sz="0" w:space="0" w:color="auto"/>
                                              </w:divBdr>
                                            </w:div>
                                          </w:divsChild>
                                        </w:div>
                                        <w:div w:id="132959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699919">
                          <w:marLeft w:val="240"/>
                          <w:marRight w:val="240"/>
                          <w:marTop w:val="0"/>
                          <w:marBottom w:val="0"/>
                          <w:divBdr>
                            <w:top w:val="none" w:sz="0" w:space="0" w:color="auto"/>
                            <w:left w:val="none" w:sz="0" w:space="0" w:color="auto"/>
                            <w:bottom w:val="none" w:sz="0" w:space="0" w:color="auto"/>
                            <w:right w:val="none" w:sz="0" w:space="0" w:color="auto"/>
                          </w:divBdr>
                          <w:divsChild>
                            <w:div w:id="1278373031">
                              <w:marLeft w:val="240"/>
                              <w:marRight w:val="0"/>
                              <w:marTop w:val="0"/>
                              <w:marBottom w:val="0"/>
                              <w:divBdr>
                                <w:top w:val="none" w:sz="0" w:space="0" w:color="auto"/>
                                <w:left w:val="none" w:sz="0" w:space="0" w:color="auto"/>
                                <w:bottom w:val="none" w:sz="0" w:space="0" w:color="auto"/>
                                <w:right w:val="none" w:sz="0" w:space="0" w:color="auto"/>
                              </w:divBdr>
                            </w:div>
                            <w:div w:id="114754859">
                              <w:marLeft w:val="0"/>
                              <w:marRight w:val="0"/>
                              <w:marTop w:val="0"/>
                              <w:marBottom w:val="0"/>
                              <w:divBdr>
                                <w:top w:val="none" w:sz="0" w:space="0" w:color="auto"/>
                                <w:left w:val="none" w:sz="0" w:space="0" w:color="auto"/>
                                <w:bottom w:val="none" w:sz="0" w:space="0" w:color="auto"/>
                                <w:right w:val="none" w:sz="0" w:space="0" w:color="auto"/>
                              </w:divBdr>
                              <w:divsChild>
                                <w:div w:id="2138839470">
                                  <w:marLeft w:val="240"/>
                                  <w:marRight w:val="240"/>
                                  <w:marTop w:val="0"/>
                                  <w:marBottom w:val="0"/>
                                  <w:divBdr>
                                    <w:top w:val="none" w:sz="0" w:space="0" w:color="auto"/>
                                    <w:left w:val="none" w:sz="0" w:space="0" w:color="auto"/>
                                    <w:bottom w:val="none" w:sz="0" w:space="0" w:color="auto"/>
                                    <w:right w:val="none" w:sz="0" w:space="0" w:color="auto"/>
                                  </w:divBdr>
                                  <w:divsChild>
                                    <w:div w:id="1845322204">
                                      <w:marLeft w:val="240"/>
                                      <w:marRight w:val="0"/>
                                      <w:marTop w:val="0"/>
                                      <w:marBottom w:val="0"/>
                                      <w:divBdr>
                                        <w:top w:val="none" w:sz="0" w:space="0" w:color="auto"/>
                                        <w:left w:val="none" w:sz="0" w:space="0" w:color="auto"/>
                                        <w:bottom w:val="none" w:sz="0" w:space="0" w:color="auto"/>
                                        <w:right w:val="none" w:sz="0" w:space="0" w:color="auto"/>
                                      </w:divBdr>
                                    </w:div>
                                    <w:div w:id="1098022367">
                                      <w:marLeft w:val="0"/>
                                      <w:marRight w:val="0"/>
                                      <w:marTop w:val="0"/>
                                      <w:marBottom w:val="0"/>
                                      <w:divBdr>
                                        <w:top w:val="none" w:sz="0" w:space="0" w:color="auto"/>
                                        <w:left w:val="none" w:sz="0" w:space="0" w:color="auto"/>
                                        <w:bottom w:val="none" w:sz="0" w:space="0" w:color="auto"/>
                                        <w:right w:val="none" w:sz="0" w:space="0" w:color="auto"/>
                                      </w:divBdr>
                                      <w:divsChild>
                                        <w:div w:id="1073352535">
                                          <w:marLeft w:val="240"/>
                                          <w:marRight w:val="240"/>
                                          <w:marTop w:val="0"/>
                                          <w:marBottom w:val="0"/>
                                          <w:divBdr>
                                            <w:top w:val="none" w:sz="0" w:space="0" w:color="auto"/>
                                            <w:left w:val="none" w:sz="0" w:space="0" w:color="auto"/>
                                            <w:bottom w:val="none" w:sz="0" w:space="0" w:color="auto"/>
                                            <w:right w:val="none" w:sz="0" w:space="0" w:color="auto"/>
                                          </w:divBdr>
                                          <w:divsChild>
                                            <w:div w:id="1768037997">
                                              <w:marLeft w:val="240"/>
                                              <w:marRight w:val="0"/>
                                              <w:marTop w:val="0"/>
                                              <w:marBottom w:val="0"/>
                                              <w:divBdr>
                                                <w:top w:val="none" w:sz="0" w:space="0" w:color="auto"/>
                                                <w:left w:val="none" w:sz="0" w:space="0" w:color="auto"/>
                                                <w:bottom w:val="none" w:sz="0" w:space="0" w:color="auto"/>
                                                <w:right w:val="none" w:sz="0" w:space="0" w:color="auto"/>
                                              </w:divBdr>
                                            </w:div>
                                          </w:divsChild>
                                        </w:div>
                                        <w:div w:id="794450267">
                                          <w:marLeft w:val="240"/>
                                          <w:marRight w:val="240"/>
                                          <w:marTop w:val="0"/>
                                          <w:marBottom w:val="0"/>
                                          <w:divBdr>
                                            <w:top w:val="none" w:sz="0" w:space="0" w:color="auto"/>
                                            <w:left w:val="none" w:sz="0" w:space="0" w:color="auto"/>
                                            <w:bottom w:val="none" w:sz="0" w:space="0" w:color="auto"/>
                                            <w:right w:val="none" w:sz="0" w:space="0" w:color="auto"/>
                                          </w:divBdr>
                                          <w:divsChild>
                                            <w:div w:id="2125299332">
                                              <w:marLeft w:val="240"/>
                                              <w:marRight w:val="0"/>
                                              <w:marTop w:val="0"/>
                                              <w:marBottom w:val="0"/>
                                              <w:divBdr>
                                                <w:top w:val="none" w:sz="0" w:space="0" w:color="auto"/>
                                                <w:left w:val="none" w:sz="0" w:space="0" w:color="auto"/>
                                                <w:bottom w:val="none" w:sz="0" w:space="0" w:color="auto"/>
                                                <w:right w:val="none" w:sz="0" w:space="0" w:color="auto"/>
                                              </w:divBdr>
                                            </w:div>
                                          </w:divsChild>
                                        </w:div>
                                        <w:div w:id="49676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3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781193">
                          <w:marLeft w:val="240"/>
                          <w:marRight w:val="240"/>
                          <w:marTop w:val="0"/>
                          <w:marBottom w:val="0"/>
                          <w:divBdr>
                            <w:top w:val="none" w:sz="0" w:space="0" w:color="auto"/>
                            <w:left w:val="none" w:sz="0" w:space="0" w:color="auto"/>
                            <w:bottom w:val="none" w:sz="0" w:space="0" w:color="auto"/>
                            <w:right w:val="none" w:sz="0" w:space="0" w:color="auto"/>
                          </w:divBdr>
                          <w:divsChild>
                            <w:div w:id="1969847708">
                              <w:marLeft w:val="240"/>
                              <w:marRight w:val="0"/>
                              <w:marTop w:val="0"/>
                              <w:marBottom w:val="0"/>
                              <w:divBdr>
                                <w:top w:val="none" w:sz="0" w:space="0" w:color="auto"/>
                                <w:left w:val="none" w:sz="0" w:space="0" w:color="auto"/>
                                <w:bottom w:val="none" w:sz="0" w:space="0" w:color="auto"/>
                                <w:right w:val="none" w:sz="0" w:space="0" w:color="auto"/>
                              </w:divBdr>
                            </w:div>
                            <w:div w:id="100076644">
                              <w:marLeft w:val="0"/>
                              <w:marRight w:val="0"/>
                              <w:marTop w:val="0"/>
                              <w:marBottom w:val="0"/>
                              <w:divBdr>
                                <w:top w:val="none" w:sz="0" w:space="0" w:color="auto"/>
                                <w:left w:val="none" w:sz="0" w:space="0" w:color="auto"/>
                                <w:bottom w:val="none" w:sz="0" w:space="0" w:color="auto"/>
                                <w:right w:val="none" w:sz="0" w:space="0" w:color="auto"/>
                              </w:divBdr>
                              <w:divsChild>
                                <w:div w:id="1654529051">
                                  <w:marLeft w:val="240"/>
                                  <w:marRight w:val="240"/>
                                  <w:marTop w:val="0"/>
                                  <w:marBottom w:val="0"/>
                                  <w:divBdr>
                                    <w:top w:val="none" w:sz="0" w:space="0" w:color="auto"/>
                                    <w:left w:val="none" w:sz="0" w:space="0" w:color="auto"/>
                                    <w:bottom w:val="none" w:sz="0" w:space="0" w:color="auto"/>
                                    <w:right w:val="none" w:sz="0" w:space="0" w:color="auto"/>
                                  </w:divBdr>
                                  <w:divsChild>
                                    <w:div w:id="101732753">
                                      <w:marLeft w:val="240"/>
                                      <w:marRight w:val="0"/>
                                      <w:marTop w:val="0"/>
                                      <w:marBottom w:val="0"/>
                                      <w:divBdr>
                                        <w:top w:val="none" w:sz="0" w:space="0" w:color="auto"/>
                                        <w:left w:val="none" w:sz="0" w:space="0" w:color="auto"/>
                                        <w:bottom w:val="none" w:sz="0" w:space="0" w:color="auto"/>
                                        <w:right w:val="none" w:sz="0" w:space="0" w:color="auto"/>
                                      </w:divBdr>
                                    </w:div>
                                    <w:div w:id="280495861">
                                      <w:marLeft w:val="0"/>
                                      <w:marRight w:val="0"/>
                                      <w:marTop w:val="0"/>
                                      <w:marBottom w:val="0"/>
                                      <w:divBdr>
                                        <w:top w:val="none" w:sz="0" w:space="0" w:color="auto"/>
                                        <w:left w:val="none" w:sz="0" w:space="0" w:color="auto"/>
                                        <w:bottom w:val="none" w:sz="0" w:space="0" w:color="auto"/>
                                        <w:right w:val="none" w:sz="0" w:space="0" w:color="auto"/>
                                      </w:divBdr>
                                      <w:divsChild>
                                        <w:div w:id="868640967">
                                          <w:marLeft w:val="240"/>
                                          <w:marRight w:val="240"/>
                                          <w:marTop w:val="0"/>
                                          <w:marBottom w:val="0"/>
                                          <w:divBdr>
                                            <w:top w:val="none" w:sz="0" w:space="0" w:color="auto"/>
                                            <w:left w:val="none" w:sz="0" w:space="0" w:color="auto"/>
                                            <w:bottom w:val="none" w:sz="0" w:space="0" w:color="auto"/>
                                            <w:right w:val="none" w:sz="0" w:space="0" w:color="auto"/>
                                          </w:divBdr>
                                          <w:divsChild>
                                            <w:div w:id="1236404336">
                                              <w:marLeft w:val="240"/>
                                              <w:marRight w:val="0"/>
                                              <w:marTop w:val="0"/>
                                              <w:marBottom w:val="0"/>
                                              <w:divBdr>
                                                <w:top w:val="none" w:sz="0" w:space="0" w:color="auto"/>
                                                <w:left w:val="none" w:sz="0" w:space="0" w:color="auto"/>
                                                <w:bottom w:val="none" w:sz="0" w:space="0" w:color="auto"/>
                                                <w:right w:val="none" w:sz="0" w:space="0" w:color="auto"/>
                                              </w:divBdr>
                                            </w:div>
                                          </w:divsChild>
                                        </w:div>
                                        <w:div w:id="1999455767">
                                          <w:marLeft w:val="240"/>
                                          <w:marRight w:val="240"/>
                                          <w:marTop w:val="0"/>
                                          <w:marBottom w:val="0"/>
                                          <w:divBdr>
                                            <w:top w:val="none" w:sz="0" w:space="0" w:color="auto"/>
                                            <w:left w:val="none" w:sz="0" w:space="0" w:color="auto"/>
                                            <w:bottom w:val="none" w:sz="0" w:space="0" w:color="auto"/>
                                            <w:right w:val="none" w:sz="0" w:space="0" w:color="auto"/>
                                          </w:divBdr>
                                          <w:divsChild>
                                            <w:div w:id="1386223480">
                                              <w:marLeft w:val="240"/>
                                              <w:marRight w:val="0"/>
                                              <w:marTop w:val="0"/>
                                              <w:marBottom w:val="0"/>
                                              <w:divBdr>
                                                <w:top w:val="none" w:sz="0" w:space="0" w:color="auto"/>
                                                <w:left w:val="none" w:sz="0" w:space="0" w:color="auto"/>
                                                <w:bottom w:val="none" w:sz="0" w:space="0" w:color="auto"/>
                                                <w:right w:val="none" w:sz="0" w:space="0" w:color="auto"/>
                                              </w:divBdr>
                                            </w:div>
                                          </w:divsChild>
                                        </w:div>
                                        <w:div w:id="791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231865">
                          <w:marLeft w:val="240"/>
                          <w:marRight w:val="240"/>
                          <w:marTop w:val="0"/>
                          <w:marBottom w:val="0"/>
                          <w:divBdr>
                            <w:top w:val="none" w:sz="0" w:space="0" w:color="auto"/>
                            <w:left w:val="none" w:sz="0" w:space="0" w:color="auto"/>
                            <w:bottom w:val="none" w:sz="0" w:space="0" w:color="auto"/>
                            <w:right w:val="none" w:sz="0" w:space="0" w:color="auto"/>
                          </w:divBdr>
                          <w:divsChild>
                            <w:div w:id="832374153">
                              <w:marLeft w:val="240"/>
                              <w:marRight w:val="0"/>
                              <w:marTop w:val="0"/>
                              <w:marBottom w:val="0"/>
                              <w:divBdr>
                                <w:top w:val="none" w:sz="0" w:space="0" w:color="auto"/>
                                <w:left w:val="none" w:sz="0" w:space="0" w:color="auto"/>
                                <w:bottom w:val="none" w:sz="0" w:space="0" w:color="auto"/>
                                <w:right w:val="none" w:sz="0" w:space="0" w:color="auto"/>
                              </w:divBdr>
                            </w:div>
                            <w:div w:id="1146239925">
                              <w:marLeft w:val="0"/>
                              <w:marRight w:val="0"/>
                              <w:marTop w:val="0"/>
                              <w:marBottom w:val="0"/>
                              <w:divBdr>
                                <w:top w:val="none" w:sz="0" w:space="0" w:color="auto"/>
                                <w:left w:val="none" w:sz="0" w:space="0" w:color="auto"/>
                                <w:bottom w:val="none" w:sz="0" w:space="0" w:color="auto"/>
                                <w:right w:val="none" w:sz="0" w:space="0" w:color="auto"/>
                              </w:divBdr>
                              <w:divsChild>
                                <w:div w:id="1991204782">
                                  <w:marLeft w:val="240"/>
                                  <w:marRight w:val="240"/>
                                  <w:marTop w:val="0"/>
                                  <w:marBottom w:val="0"/>
                                  <w:divBdr>
                                    <w:top w:val="none" w:sz="0" w:space="0" w:color="auto"/>
                                    <w:left w:val="none" w:sz="0" w:space="0" w:color="auto"/>
                                    <w:bottom w:val="none" w:sz="0" w:space="0" w:color="auto"/>
                                    <w:right w:val="none" w:sz="0" w:space="0" w:color="auto"/>
                                  </w:divBdr>
                                  <w:divsChild>
                                    <w:div w:id="1538541074">
                                      <w:marLeft w:val="240"/>
                                      <w:marRight w:val="0"/>
                                      <w:marTop w:val="0"/>
                                      <w:marBottom w:val="0"/>
                                      <w:divBdr>
                                        <w:top w:val="none" w:sz="0" w:space="0" w:color="auto"/>
                                        <w:left w:val="none" w:sz="0" w:space="0" w:color="auto"/>
                                        <w:bottom w:val="none" w:sz="0" w:space="0" w:color="auto"/>
                                        <w:right w:val="none" w:sz="0" w:space="0" w:color="auto"/>
                                      </w:divBdr>
                                    </w:div>
                                    <w:div w:id="173763711">
                                      <w:marLeft w:val="0"/>
                                      <w:marRight w:val="0"/>
                                      <w:marTop w:val="0"/>
                                      <w:marBottom w:val="0"/>
                                      <w:divBdr>
                                        <w:top w:val="none" w:sz="0" w:space="0" w:color="auto"/>
                                        <w:left w:val="none" w:sz="0" w:space="0" w:color="auto"/>
                                        <w:bottom w:val="none" w:sz="0" w:space="0" w:color="auto"/>
                                        <w:right w:val="none" w:sz="0" w:space="0" w:color="auto"/>
                                      </w:divBdr>
                                      <w:divsChild>
                                        <w:div w:id="804931922">
                                          <w:marLeft w:val="240"/>
                                          <w:marRight w:val="240"/>
                                          <w:marTop w:val="0"/>
                                          <w:marBottom w:val="0"/>
                                          <w:divBdr>
                                            <w:top w:val="none" w:sz="0" w:space="0" w:color="auto"/>
                                            <w:left w:val="none" w:sz="0" w:space="0" w:color="auto"/>
                                            <w:bottom w:val="none" w:sz="0" w:space="0" w:color="auto"/>
                                            <w:right w:val="none" w:sz="0" w:space="0" w:color="auto"/>
                                          </w:divBdr>
                                          <w:divsChild>
                                            <w:div w:id="1305353443">
                                              <w:marLeft w:val="240"/>
                                              <w:marRight w:val="0"/>
                                              <w:marTop w:val="0"/>
                                              <w:marBottom w:val="0"/>
                                              <w:divBdr>
                                                <w:top w:val="none" w:sz="0" w:space="0" w:color="auto"/>
                                                <w:left w:val="none" w:sz="0" w:space="0" w:color="auto"/>
                                                <w:bottom w:val="none" w:sz="0" w:space="0" w:color="auto"/>
                                                <w:right w:val="none" w:sz="0" w:space="0" w:color="auto"/>
                                              </w:divBdr>
                                            </w:div>
                                          </w:divsChild>
                                        </w:div>
                                        <w:div w:id="465006071">
                                          <w:marLeft w:val="240"/>
                                          <w:marRight w:val="240"/>
                                          <w:marTop w:val="0"/>
                                          <w:marBottom w:val="0"/>
                                          <w:divBdr>
                                            <w:top w:val="none" w:sz="0" w:space="0" w:color="auto"/>
                                            <w:left w:val="none" w:sz="0" w:space="0" w:color="auto"/>
                                            <w:bottom w:val="none" w:sz="0" w:space="0" w:color="auto"/>
                                            <w:right w:val="none" w:sz="0" w:space="0" w:color="auto"/>
                                          </w:divBdr>
                                          <w:divsChild>
                                            <w:div w:id="1688751934">
                                              <w:marLeft w:val="240"/>
                                              <w:marRight w:val="0"/>
                                              <w:marTop w:val="0"/>
                                              <w:marBottom w:val="0"/>
                                              <w:divBdr>
                                                <w:top w:val="none" w:sz="0" w:space="0" w:color="auto"/>
                                                <w:left w:val="none" w:sz="0" w:space="0" w:color="auto"/>
                                                <w:bottom w:val="none" w:sz="0" w:space="0" w:color="auto"/>
                                                <w:right w:val="none" w:sz="0" w:space="0" w:color="auto"/>
                                              </w:divBdr>
                                            </w:div>
                                          </w:divsChild>
                                        </w:div>
                                        <w:div w:id="9251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2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66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03447">
                  <w:marLeft w:val="240"/>
                  <w:marRight w:val="240"/>
                  <w:marTop w:val="0"/>
                  <w:marBottom w:val="0"/>
                  <w:divBdr>
                    <w:top w:val="none" w:sz="0" w:space="0" w:color="auto"/>
                    <w:left w:val="none" w:sz="0" w:space="0" w:color="auto"/>
                    <w:bottom w:val="none" w:sz="0" w:space="0" w:color="auto"/>
                    <w:right w:val="none" w:sz="0" w:space="0" w:color="auto"/>
                  </w:divBdr>
                  <w:divsChild>
                    <w:div w:id="408111935">
                      <w:marLeft w:val="240"/>
                      <w:marRight w:val="0"/>
                      <w:marTop w:val="0"/>
                      <w:marBottom w:val="0"/>
                      <w:divBdr>
                        <w:top w:val="none" w:sz="0" w:space="0" w:color="auto"/>
                        <w:left w:val="none" w:sz="0" w:space="0" w:color="auto"/>
                        <w:bottom w:val="none" w:sz="0" w:space="0" w:color="auto"/>
                        <w:right w:val="none" w:sz="0" w:space="0" w:color="auto"/>
                      </w:divBdr>
                    </w:div>
                    <w:div w:id="1428648165">
                      <w:marLeft w:val="0"/>
                      <w:marRight w:val="0"/>
                      <w:marTop w:val="0"/>
                      <w:marBottom w:val="0"/>
                      <w:divBdr>
                        <w:top w:val="none" w:sz="0" w:space="0" w:color="auto"/>
                        <w:left w:val="none" w:sz="0" w:space="0" w:color="auto"/>
                        <w:bottom w:val="none" w:sz="0" w:space="0" w:color="auto"/>
                        <w:right w:val="none" w:sz="0" w:space="0" w:color="auto"/>
                      </w:divBdr>
                      <w:divsChild>
                        <w:div w:id="1479953575">
                          <w:marLeft w:val="240"/>
                          <w:marRight w:val="240"/>
                          <w:marTop w:val="0"/>
                          <w:marBottom w:val="0"/>
                          <w:divBdr>
                            <w:top w:val="none" w:sz="0" w:space="0" w:color="auto"/>
                            <w:left w:val="none" w:sz="0" w:space="0" w:color="auto"/>
                            <w:bottom w:val="none" w:sz="0" w:space="0" w:color="auto"/>
                            <w:right w:val="none" w:sz="0" w:space="0" w:color="auto"/>
                          </w:divBdr>
                          <w:divsChild>
                            <w:div w:id="1398555019">
                              <w:marLeft w:val="240"/>
                              <w:marRight w:val="0"/>
                              <w:marTop w:val="0"/>
                              <w:marBottom w:val="0"/>
                              <w:divBdr>
                                <w:top w:val="none" w:sz="0" w:space="0" w:color="auto"/>
                                <w:left w:val="none" w:sz="0" w:space="0" w:color="auto"/>
                                <w:bottom w:val="none" w:sz="0" w:space="0" w:color="auto"/>
                                <w:right w:val="none" w:sz="0" w:space="0" w:color="auto"/>
                              </w:divBdr>
                            </w:div>
                            <w:div w:id="59066208">
                              <w:marLeft w:val="0"/>
                              <w:marRight w:val="0"/>
                              <w:marTop w:val="0"/>
                              <w:marBottom w:val="0"/>
                              <w:divBdr>
                                <w:top w:val="none" w:sz="0" w:space="0" w:color="auto"/>
                                <w:left w:val="none" w:sz="0" w:space="0" w:color="auto"/>
                                <w:bottom w:val="none" w:sz="0" w:space="0" w:color="auto"/>
                                <w:right w:val="none" w:sz="0" w:space="0" w:color="auto"/>
                              </w:divBdr>
                              <w:divsChild>
                                <w:div w:id="890461816">
                                  <w:marLeft w:val="240"/>
                                  <w:marRight w:val="240"/>
                                  <w:marTop w:val="0"/>
                                  <w:marBottom w:val="0"/>
                                  <w:divBdr>
                                    <w:top w:val="none" w:sz="0" w:space="0" w:color="auto"/>
                                    <w:left w:val="none" w:sz="0" w:space="0" w:color="auto"/>
                                    <w:bottom w:val="none" w:sz="0" w:space="0" w:color="auto"/>
                                    <w:right w:val="none" w:sz="0" w:space="0" w:color="auto"/>
                                  </w:divBdr>
                                  <w:divsChild>
                                    <w:div w:id="2074279939">
                                      <w:marLeft w:val="240"/>
                                      <w:marRight w:val="0"/>
                                      <w:marTop w:val="0"/>
                                      <w:marBottom w:val="0"/>
                                      <w:divBdr>
                                        <w:top w:val="none" w:sz="0" w:space="0" w:color="auto"/>
                                        <w:left w:val="none" w:sz="0" w:space="0" w:color="auto"/>
                                        <w:bottom w:val="none" w:sz="0" w:space="0" w:color="auto"/>
                                        <w:right w:val="none" w:sz="0" w:space="0" w:color="auto"/>
                                      </w:divBdr>
                                    </w:div>
                                    <w:div w:id="1385786393">
                                      <w:marLeft w:val="0"/>
                                      <w:marRight w:val="0"/>
                                      <w:marTop w:val="0"/>
                                      <w:marBottom w:val="0"/>
                                      <w:divBdr>
                                        <w:top w:val="none" w:sz="0" w:space="0" w:color="auto"/>
                                        <w:left w:val="none" w:sz="0" w:space="0" w:color="auto"/>
                                        <w:bottom w:val="none" w:sz="0" w:space="0" w:color="auto"/>
                                        <w:right w:val="none" w:sz="0" w:space="0" w:color="auto"/>
                                      </w:divBdr>
                                      <w:divsChild>
                                        <w:div w:id="1869487076">
                                          <w:marLeft w:val="240"/>
                                          <w:marRight w:val="240"/>
                                          <w:marTop w:val="0"/>
                                          <w:marBottom w:val="0"/>
                                          <w:divBdr>
                                            <w:top w:val="none" w:sz="0" w:space="0" w:color="auto"/>
                                            <w:left w:val="none" w:sz="0" w:space="0" w:color="auto"/>
                                            <w:bottom w:val="none" w:sz="0" w:space="0" w:color="auto"/>
                                            <w:right w:val="none" w:sz="0" w:space="0" w:color="auto"/>
                                          </w:divBdr>
                                          <w:divsChild>
                                            <w:div w:id="2094204467">
                                              <w:marLeft w:val="240"/>
                                              <w:marRight w:val="0"/>
                                              <w:marTop w:val="0"/>
                                              <w:marBottom w:val="0"/>
                                              <w:divBdr>
                                                <w:top w:val="none" w:sz="0" w:space="0" w:color="auto"/>
                                                <w:left w:val="none" w:sz="0" w:space="0" w:color="auto"/>
                                                <w:bottom w:val="none" w:sz="0" w:space="0" w:color="auto"/>
                                                <w:right w:val="none" w:sz="0" w:space="0" w:color="auto"/>
                                              </w:divBdr>
                                            </w:div>
                                          </w:divsChild>
                                        </w:div>
                                        <w:div w:id="1315137836">
                                          <w:marLeft w:val="240"/>
                                          <w:marRight w:val="240"/>
                                          <w:marTop w:val="0"/>
                                          <w:marBottom w:val="0"/>
                                          <w:divBdr>
                                            <w:top w:val="none" w:sz="0" w:space="0" w:color="auto"/>
                                            <w:left w:val="none" w:sz="0" w:space="0" w:color="auto"/>
                                            <w:bottom w:val="none" w:sz="0" w:space="0" w:color="auto"/>
                                            <w:right w:val="none" w:sz="0" w:space="0" w:color="auto"/>
                                          </w:divBdr>
                                          <w:divsChild>
                                            <w:div w:id="187455009">
                                              <w:marLeft w:val="240"/>
                                              <w:marRight w:val="0"/>
                                              <w:marTop w:val="0"/>
                                              <w:marBottom w:val="0"/>
                                              <w:divBdr>
                                                <w:top w:val="none" w:sz="0" w:space="0" w:color="auto"/>
                                                <w:left w:val="none" w:sz="0" w:space="0" w:color="auto"/>
                                                <w:bottom w:val="none" w:sz="0" w:space="0" w:color="auto"/>
                                                <w:right w:val="none" w:sz="0" w:space="0" w:color="auto"/>
                                              </w:divBdr>
                                            </w:div>
                                          </w:divsChild>
                                        </w:div>
                                        <w:div w:id="18940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2806">
                                  <w:marLeft w:val="240"/>
                                  <w:marRight w:val="240"/>
                                  <w:marTop w:val="0"/>
                                  <w:marBottom w:val="0"/>
                                  <w:divBdr>
                                    <w:top w:val="none" w:sz="0" w:space="0" w:color="auto"/>
                                    <w:left w:val="none" w:sz="0" w:space="0" w:color="auto"/>
                                    <w:bottom w:val="none" w:sz="0" w:space="0" w:color="auto"/>
                                    <w:right w:val="none" w:sz="0" w:space="0" w:color="auto"/>
                                  </w:divBdr>
                                  <w:divsChild>
                                    <w:div w:id="944312541">
                                      <w:marLeft w:val="240"/>
                                      <w:marRight w:val="0"/>
                                      <w:marTop w:val="0"/>
                                      <w:marBottom w:val="0"/>
                                      <w:divBdr>
                                        <w:top w:val="none" w:sz="0" w:space="0" w:color="auto"/>
                                        <w:left w:val="none" w:sz="0" w:space="0" w:color="auto"/>
                                        <w:bottom w:val="none" w:sz="0" w:space="0" w:color="auto"/>
                                        <w:right w:val="none" w:sz="0" w:space="0" w:color="auto"/>
                                      </w:divBdr>
                                    </w:div>
                                  </w:divsChild>
                                </w:div>
                                <w:div w:id="446656320">
                                  <w:marLeft w:val="240"/>
                                  <w:marRight w:val="240"/>
                                  <w:marTop w:val="0"/>
                                  <w:marBottom w:val="0"/>
                                  <w:divBdr>
                                    <w:top w:val="none" w:sz="0" w:space="0" w:color="auto"/>
                                    <w:left w:val="none" w:sz="0" w:space="0" w:color="auto"/>
                                    <w:bottom w:val="none" w:sz="0" w:space="0" w:color="auto"/>
                                    <w:right w:val="none" w:sz="0" w:space="0" w:color="auto"/>
                                  </w:divBdr>
                                  <w:divsChild>
                                    <w:div w:id="405763705">
                                      <w:marLeft w:val="240"/>
                                      <w:marRight w:val="0"/>
                                      <w:marTop w:val="0"/>
                                      <w:marBottom w:val="0"/>
                                      <w:divBdr>
                                        <w:top w:val="none" w:sz="0" w:space="0" w:color="auto"/>
                                        <w:left w:val="none" w:sz="0" w:space="0" w:color="auto"/>
                                        <w:bottom w:val="none" w:sz="0" w:space="0" w:color="auto"/>
                                        <w:right w:val="none" w:sz="0" w:space="0" w:color="auto"/>
                                      </w:divBdr>
                                    </w:div>
                                  </w:divsChild>
                                </w:div>
                                <w:div w:id="62766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16841">
                          <w:marLeft w:val="240"/>
                          <w:marRight w:val="240"/>
                          <w:marTop w:val="0"/>
                          <w:marBottom w:val="0"/>
                          <w:divBdr>
                            <w:top w:val="none" w:sz="0" w:space="0" w:color="auto"/>
                            <w:left w:val="none" w:sz="0" w:space="0" w:color="auto"/>
                            <w:bottom w:val="none" w:sz="0" w:space="0" w:color="auto"/>
                            <w:right w:val="none" w:sz="0" w:space="0" w:color="auto"/>
                          </w:divBdr>
                          <w:divsChild>
                            <w:div w:id="803306468">
                              <w:marLeft w:val="240"/>
                              <w:marRight w:val="0"/>
                              <w:marTop w:val="0"/>
                              <w:marBottom w:val="0"/>
                              <w:divBdr>
                                <w:top w:val="none" w:sz="0" w:space="0" w:color="auto"/>
                                <w:left w:val="none" w:sz="0" w:space="0" w:color="auto"/>
                                <w:bottom w:val="none" w:sz="0" w:space="0" w:color="auto"/>
                                <w:right w:val="none" w:sz="0" w:space="0" w:color="auto"/>
                              </w:divBdr>
                            </w:div>
                            <w:div w:id="14187177">
                              <w:marLeft w:val="0"/>
                              <w:marRight w:val="0"/>
                              <w:marTop w:val="0"/>
                              <w:marBottom w:val="0"/>
                              <w:divBdr>
                                <w:top w:val="none" w:sz="0" w:space="0" w:color="auto"/>
                                <w:left w:val="none" w:sz="0" w:space="0" w:color="auto"/>
                                <w:bottom w:val="none" w:sz="0" w:space="0" w:color="auto"/>
                                <w:right w:val="none" w:sz="0" w:space="0" w:color="auto"/>
                              </w:divBdr>
                              <w:divsChild>
                                <w:div w:id="828444331">
                                  <w:marLeft w:val="240"/>
                                  <w:marRight w:val="240"/>
                                  <w:marTop w:val="0"/>
                                  <w:marBottom w:val="0"/>
                                  <w:divBdr>
                                    <w:top w:val="none" w:sz="0" w:space="0" w:color="auto"/>
                                    <w:left w:val="none" w:sz="0" w:space="0" w:color="auto"/>
                                    <w:bottom w:val="none" w:sz="0" w:space="0" w:color="auto"/>
                                    <w:right w:val="none" w:sz="0" w:space="0" w:color="auto"/>
                                  </w:divBdr>
                                  <w:divsChild>
                                    <w:div w:id="421489264">
                                      <w:marLeft w:val="240"/>
                                      <w:marRight w:val="0"/>
                                      <w:marTop w:val="0"/>
                                      <w:marBottom w:val="0"/>
                                      <w:divBdr>
                                        <w:top w:val="none" w:sz="0" w:space="0" w:color="auto"/>
                                        <w:left w:val="none" w:sz="0" w:space="0" w:color="auto"/>
                                        <w:bottom w:val="none" w:sz="0" w:space="0" w:color="auto"/>
                                        <w:right w:val="none" w:sz="0" w:space="0" w:color="auto"/>
                                      </w:divBdr>
                                    </w:div>
                                    <w:div w:id="1556162661">
                                      <w:marLeft w:val="0"/>
                                      <w:marRight w:val="0"/>
                                      <w:marTop w:val="0"/>
                                      <w:marBottom w:val="0"/>
                                      <w:divBdr>
                                        <w:top w:val="none" w:sz="0" w:space="0" w:color="auto"/>
                                        <w:left w:val="none" w:sz="0" w:space="0" w:color="auto"/>
                                        <w:bottom w:val="none" w:sz="0" w:space="0" w:color="auto"/>
                                        <w:right w:val="none" w:sz="0" w:space="0" w:color="auto"/>
                                      </w:divBdr>
                                      <w:divsChild>
                                        <w:div w:id="1033310976">
                                          <w:marLeft w:val="240"/>
                                          <w:marRight w:val="240"/>
                                          <w:marTop w:val="0"/>
                                          <w:marBottom w:val="0"/>
                                          <w:divBdr>
                                            <w:top w:val="none" w:sz="0" w:space="0" w:color="auto"/>
                                            <w:left w:val="none" w:sz="0" w:space="0" w:color="auto"/>
                                            <w:bottom w:val="none" w:sz="0" w:space="0" w:color="auto"/>
                                            <w:right w:val="none" w:sz="0" w:space="0" w:color="auto"/>
                                          </w:divBdr>
                                          <w:divsChild>
                                            <w:div w:id="43911033">
                                              <w:marLeft w:val="240"/>
                                              <w:marRight w:val="0"/>
                                              <w:marTop w:val="0"/>
                                              <w:marBottom w:val="0"/>
                                              <w:divBdr>
                                                <w:top w:val="none" w:sz="0" w:space="0" w:color="auto"/>
                                                <w:left w:val="none" w:sz="0" w:space="0" w:color="auto"/>
                                                <w:bottom w:val="none" w:sz="0" w:space="0" w:color="auto"/>
                                                <w:right w:val="none" w:sz="0" w:space="0" w:color="auto"/>
                                              </w:divBdr>
                                            </w:div>
                                          </w:divsChild>
                                        </w:div>
                                        <w:div w:id="1948921830">
                                          <w:marLeft w:val="240"/>
                                          <w:marRight w:val="240"/>
                                          <w:marTop w:val="0"/>
                                          <w:marBottom w:val="0"/>
                                          <w:divBdr>
                                            <w:top w:val="none" w:sz="0" w:space="0" w:color="auto"/>
                                            <w:left w:val="none" w:sz="0" w:space="0" w:color="auto"/>
                                            <w:bottom w:val="none" w:sz="0" w:space="0" w:color="auto"/>
                                            <w:right w:val="none" w:sz="0" w:space="0" w:color="auto"/>
                                          </w:divBdr>
                                          <w:divsChild>
                                            <w:div w:id="1688554928">
                                              <w:marLeft w:val="240"/>
                                              <w:marRight w:val="0"/>
                                              <w:marTop w:val="0"/>
                                              <w:marBottom w:val="0"/>
                                              <w:divBdr>
                                                <w:top w:val="none" w:sz="0" w:space="0" w:color="auto"/>
                                                <w:left w:val="none" w:sz="0" w:space="0" w:color="auto"/>
                                                <w:bottom w:val="none" w:sz="0" w:space="0" w:color="auto"/>
                                                <w:right w:val="none" w:sz="0" w:space="0" w:color="auto"/>
                                              </w:divBdr>
                                            </w:div>
                                          </w:divsChild>
                                        </w:div>
                                        <w:div w:id="47121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964948">
                                  <w:marLeft w:val="240"/>
                                  <w:marRight w:val="240"/>
                                  <w:marTop w:val="0"/>
                                  <w:marBottom w:val="0"/>
                                  <w:divBdr>
                                    <w:top w:val="none" w:sz="0" w:space="0" w:color="auto"/>
                                    <w:left w:val="none" w:sz="0" w:space="0" w:color="auto"/>
                                    <w:bottom w:val="none" w:sz="0" w:space="0" w:color="auto"/>
                                    <w:right w:val="none" w:sz="0" w:space="0" w:color="auto"/>
                                  </w:divBdr>
                                  <w:divsChild>
                                    <w:div w:id="978724240">
                                      <w:marLeft w:val="240"/>
                                      <w:marRight w:val="0"/>
                                      <w:marTop w:val="0"/>
                                      <w:marBottom w:val="0"/>
                                      <w:divBdr>
                                        <w:top w:val="none" w:sz="0" w:space="0" w:color="auto"/>
                                        <w:left w:val="none" w:sz="0" w:space="0" w:color="auto"/>
                                        <w:bottom w:val="none" w:sz="0" w:space="0" w:color="auto"/>
                                        <w:right w:val="none" w:sz="0" w:space="0" w:color="auto"/>
                                      </w:divBdr>
                                    </w:div>
                                  </w:divsChild>
                                </w:div>
                                <w:div w:id="992564603">
                                  <w:marLeft w:val="240"/>
                                  <w:marRight w:val="240"/>
                                  <w:marTop w:val="0"/>
                                  <w:marBottom w:val="0"/>
                                  <w:divBdr>
                                    <w:top w:val="none" w:sz="0" w:space="0" w:color="auto"/>
                                    <w:left w:val="none" w:sz="0" w:space="0" w:color="auto"/>
                                    <w:bottom w:val="none" w:sz="0" w:space="0" w:color="auto"/>
                                    <w:right w:val="none" w:sz="0" w:space="0" w:color="auto"/>
                                  </w:divBdr>
                                  <w:divsChild>
                                    <w:div w:id="1084837211">
                                      <w:marLeft w:val="240"/>
                                      <w:marRight w:val="0"/>
                                      <w:marTop w:val="0"/>
                                      <w:marBottom w:val="0"/>
                                      <w:divBdr>
                                        <w:top w:val="none" w:sz="0" w:space="0" w:color="auto"/>
                                        <w:left w:val="none" w:sz="0" w:space="0" w:color="auto"/>
                                        <w:bottom w:val="none" w:sz="0" w:space="0" w:color="auto"/>
                                        <w:right w:val="none" w:sz="0" w:space="0" w:color="auto"/>
                                      </w:divBdr>
                                    </w:div>
                                  </w:divsChild>
                                </w:div>
                                <w:div w:id="212654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6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42811">
                  <w:marLeft w:val="240"/>
                  <w:marRight w:val="240"/>
                  <w:marTop w:val="0"/>
                  <w:marBottom w:val="0"/>
                  <w:divBdr>
                    <w:top w:val="none" w:sz="0" w:space="0" w:color="auto"/>
                    <w:left w:val="none" w:sz="0" w:space="0" w:color="auto"/>
                    <w:bottom w:val="none" w:sz="0" w:space="0" w:color="auto"/>
                    <w:right w:val="none" w:sz="0" w:space="0" w:color="auto"/>
                  </w:divBdr>
                  <w:divsChild>
                    <w:div w:id="555825368">
                      <w:marLeft w:val="240"/>
                      <w:marRight w:val="0"/>
                      <w:marTop w:val="0"/>
                      <w:marBottom w:val="0"/>
                      <w:divBdr>
                        <w:top w:val="none" w:sz="0" w:space="0" w:color="auto"/>
                        <w:left w:val="none" w:sz="0" w:space="0" w:color="auto"/>
                        <w:bottom w:val="none" w:sz="0" w:space="0" w:color="auto"/>
                        <w:right w:val="none" w:sz="0" w:space="0" w:color="auto"/>
                      </w:divBdr>
                    </w:div>
                    <w:div w:id="1896812464">
                      <w:marLeft w:val="0"/>
                      <w:marRight w:val="0"/>
                      <w:marTop w:val="0"/>
                      <w:marBottom w:val="0"/>
                      <w:divBdr>
                        <w:top w:val="none" w:sz="0" w:space="0" w:color="auto"/>
                        <w:left w:val="none" w:sz="0" w:space="0" w:color="auto"/>
                        <w:bottom w:val="none" w:sz="0" w:space="0" w:color="auto"/>
                        <w:right w:val="none" w:sz="0" w:space="0" w:color="auto"/>
                      </w:divBdr>
                      <w:divsChild>
                        <w:div w:id="1823086074">
                          <w:marLeft w:val="240"/>
                          <w:marRight w:val="240"/>
                          <w:marTop w:val="0"/>
                          <w:marBottom w:val="0"/>
                          <w:divBdr>
                            <w:top w:val="none" w:sz="0" w:space="0" w:color="auto"/>
                            <w:left w:val="none" w:sz="0" w:space="0" w:color="auto"/>
                            <w:bottom w:val="none" w:sz="0" w:space="0" w:color="auto"/>
                            <w:right w:val="none" w:sz="0" w:space="0" w:color="auto"/>
                          </w:divBdr>
                          <w:divsChild>
                            <w:div w:id="1213034396">
                              <w:marLeft w:val="240"/>
                              <w:marRight w:val="0"/>
                              <w:marTop w:val="0"/>
                              <w:marBottom w:val="0"/>
                              <w:divBdr>
                                <w:top w:val="none" w:sz="0" w:space="0" w:color="auto"/>
                                <w:left w:val="none" w:sz="0" w:space="0" w:color="auto"/>
                                <w:bottom w:val="none" w:sz="0" w:space="0" w:color="auto"/>
                                <w:right w:val="none" w:sz="0" w:space="0" w:color="auto"/>
                              </w:divBdr>
                            </w:div>
                          </w:divsChild>
                        </w:div>
                        <w:div w:id="77135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18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779449">
      <w:bodyDiv w:val="1"/>
      <w:marLeft w:val="0"/>
      <w:marRight w:val="0"/>
      <w:marTop w:val="0"/>
      <w:marBottom w:val="0"/>
      <w:divBdr>
        <w:top w:val="none" w:sz="0" w:space="0" w:color="auto"/>
        <w:left w:val="none" w:sz="0" w:space="0" w:color="auto"/>
        <w:bottom w:val="none" w:sz="0" w:space="0" w:color="auto"/>
        <w:right w:val="none" w:sz="0" w:space="0" w:color="auto"/>
      </w:divBdr>
    </w:div>
    <w:div w:id="207095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vironnements-sante.ch/approfondir/les-environnements-favorables-a-la-sant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samw.ch/fr/Projets/Apercu-des-projets/Forum-durabilite-systeme-sante.html" TargetMode="External"/><Relationship Id="rId3" Type="http://schemas.openxmlformats.org/officeDocument/2006/relationships/hyperlink" Target="https://www.environnements-sante.ch/approfondir/la-promotion-de-la-sante/" TargetMode="External"/><Relationship Id="rId7" Type="http://schemas.openxmlformats.org/officeDocument/2006/relationships/hyperlink" Target="Les%20soins:%20un%20acc&#232;s%20universel%20en%20Suisse%20sans%20blesser%20la%20plan&#232;te?" TargetMode="External"/><Relationship Id="rId2" Type="http://schemas.openxmlformats.org/officeDocument/2006/relationships/hyperlink" Target="https://www.edi.admin.ch/edi/fr/home/themes/sante-et-promotion-de-la-sante.html" TargetMode="External"/><Relationship Id="rId1" Type="http://schemas.openxmlformats.org/officeDocument/2006/relationships/hyperlink" Target="https://www.ge.ch/document/34410/telecharger" TargetMode="External"/><Relationship Id="rId6" Type="http://schemas.openxmlformats.org/officeDocument/2006/relationships/hyperlink" Target="https://ainees-climat.ch/" TargetMode="External"/><Relationship Id="rId5" Type="http://schemas.openxmlformats.org/officeDocument/2006/relationships/hyperlink" Target="https://www.bag.admin.ch/bag/fr/home/zahlen-und-statistiken/zahlen-fakten-nichtuebertragbare-krankheiten.html" TargetMode="External"/><Relationship Id="rId10" Type="http://schemas.openxmlformats.org/officeDocument/2006/relationships/hyperlink" Target="https://www.ge.ch/dossier/prendre-soin-sa-sante-geneve/politique-cantonale/strategie-du-canton" TargetMode="External"/><Relationship Id="rId4" Type="http://schemas.openxmlformats.org/officeDocument/2006/relationships/hyperlink" Target="https://www.swissinfo.ch/fre/sci-tech/la-suisse--eldorado-de-l-addiction-au-sucre/48654070" TargetMode="External"/><Relationship Id="rId9" Type="http://schemas.openxmlformats.org/officeDocument/2006/relationships/hyperlink" Target="https://www.swissinfo.ch/fre/societe/politique-sanitaire_l-argent-rime-t-il-forc%C3%A9ment-avec-meilleure-sant%C3%A9/4252577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odele_GC\ProjetDeLoi.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0AB03A51633434E978EC2D8F643A94C" ma:contentTypeVersion="13" ma:contentTypeDescription="Ein neues Dokument erstellen." ma:contentTypeScope="" ma:versionID="311734c7b722054cdaf579baa865840a">
  <xsd:schema xmlns:xsd="http://www.w3.org/2001/XMLSchema" xmlns:xs="http://www.w3.org/2001/XMLSchema" xmlns:p="http://schemas.microsoft.com/office/2006/metadata/properties" xmlns:ns2="7a1f60e3-e374-4636-a989-e729f2d2e215" xmlns:ns3="2add367d-7af0-4e12-b7ad-500c174033ae" targetNamespace="http://schemas.microsoft.com/office/2006/metadata/properties" ma:root="true" ma:fieldsID="1e4059c7dc588eb30d177af60243f927" ns2:_="" ns3:_="">
    <xsd:import namespace="7a1f60e3-e374-4636-a989-e729f2d2e215"/>
    <xsd:import namespace="2add367d-7af0-4e12-b7ad-500c174033a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1f60e3-e374-4636-a989-e729f2d2e2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9192c6bf-a241-4958-b39f-234ee7dbfd4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dd367d-7af0-4e12-b7ad-500c174033a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3333b2e-683c-4aaa-addd-fcbf2abcee7e}" ma:internalName="TaxCatchAll" ma:showField="CatchAllData" ma:web="2add367d-7af0-4e12-b7ad-500c174033a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a1f60e3-e374-4636-a989-e729f2d2e215">
      <Terms xmlns="http://schemas.microsoft.com/office/infopath/2007/PartnerControls"/>
    </lcf76f155ced4ddcb4097134ff3c332f>
    <TaxCatchAll xmlns="2add367d-7af0-4e12-b7ad-500c174033ae" xsi:nil="true"/>
  </documentManagement>
</p:properties>
</file>

<file path=customXml/itemProps1.xml><?xml version="1.0" encoding="utf-8"?>
<ds:datastoreItem xmlns:ds="http://schemas.openxmlformats.org/officeDocument/2006/customXml" ds:itemID="{E76BE75A-FF23-4219-A06E-D67287478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1f60e3-e374-4636-a989-e729f2d2e215"/>
    <ds:schemaRef ds:uri="2add367d-7af0-4e12-b7ad-500c174033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82893C-6839-4E40-B965-506B97F43295}">
  <ds:schemaRefs>
    <ds:schemaRef ds:uri="http://schemas.microsoft.com/sharepoint/v3/contenttype/forms"/>
  </ds:schemaRefs>
</ds:datastoreItem>
</file>

<file path=customXml/itemProps3.xml><?xml version="1.0" encoding="utf-8"?>
<ds:datastoreItem xmlns:ds="http://schemas.openxmlformats.org/officeDocument/2006/customXml" ds:itemID="{9B6FE736-8E87-405C-ACDA-E7A23545CFA4}">
  <ds:schemaRefs>
    <ds:schemaRef ds:uri="http://schemas.openxmlformats.org/officeDocument/2006/bibliography"/>
  </ds:schemaRefs>
</ds:datastoreItem>
</file>

<file path=customXml/itemProps4.xml><?xml version="1.0" encoding="utf-8"?>
<ds:datastoreItem xmlns:ds="http://schemas.openxmlformats.org/officeDocument/2006/customXml" ds:itemID="{160E74A3-DCAA-4CB7-A1D1-B13DFF207890}">
  <ds:schemaRefs>
    <ds:schemaRef ds:uri="http://schemas.microsoft.com/office/2006/metadata/properties"/>
    <ds:schemaRef ds:uri="http://schemas.microsoft.com/office/infopath/2007/PartnerControls"/>
    <ds:schemaRef ds:uri="7a1f60e3-e374-4636-a989-e729f2d2e215"/>
    <ds:schemaRef ds:uri="2add367d-7af0-4e12-b7ad-500c174033ae"/>
  </ds:schemaRefs>
</ds:datastoreItem>
</file>

<file path=docProps/app.xml><?xml version="1.0" encoding="utf-8"?>
<Properties xmlns="http://schemas.openxmlformats.org/officeDocument/2006/extended-properties" xmlns:vt="http://schemas.openxmlformats.org/officeDocument/2006/docPropsVTypes">
  <Template>ProjetDeLoi.dotm</Template>
  <TotalTime>0</TotalTime>
  <Pages>19</Pages>
  <Words>5403</Words>
  <Characters>29717</Characters>
  <Application>Microsoft Office Word</Application>
  <DocSecurity>0</DocSecurity>
  <Lines>247</Lines>
  <Paragraphs>70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Goncalves Neslon (AP-Ve)</dc:creator>
  <cp:lastModifiedBy>Leo Peterschmitt</cp:lastModifiedBy>
  <cp:revision>26</cp:revision>
  <dcterms:created xsi:type="dcterms:W3CDTF">2024-01-19T16:36:00Z</dcterms:created>
  <dcterms:modified xsi:type="dcterms:W3CDTF">2024-05-14T06:32:00Z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0x010100E0AB03A51633434E978EC2D8F643A94C</vt:lpwstr>
  </property>
  <property fmtid="{D5CDD505-2E9C-101B-9397-08002B2CF9AE}" pid="3" name="MediaServiceImageTags">
    <vt:lpwstr/>
  </property>
</Properties>
</file>